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76B83" w14:textId="77777777" w:rsidR="00D330FD" w:rsidRPr="00C93275" w:rsidRDefault="00D330FD" w:rsidP="003731C9">
      <w:pPr>
        <w:pStyle w:val="Default"/>
        <w:jc w:val="center"/>
        <w:rPr>
          <w:color w:val="auto"/>
        </w:rPr>
      </w:pPr>
      <w:r w:rsidRPr="00C93275">
        <w:rPr>
          <w:b/>
          <w:bCs/>
          <w:color w:val="auto"/>
        </w:rPr>
        <w:t>Перечень должностей, подверженных коррупционным рискам,</w:t>
      </w:r>
    </w:p>
    <w:p w14:paraId="41545901" w14:textId="77777777" w:rsidR="00D330FD" w:rsidRPr="000B3674" w:rsidRDefault="00D330FD" w:rsidP="003731C9">
      <w:pPr>
        <w:pStyle w:val="Default"/>
        <w:jc w:val="center"/>
        <w:rPr>
          <w:b/>
          <w:bCs/>
          <w:color w:val="auto"/>
        </w:rPr>
      </w:pPr>
      <w:r w:rsidRPr="00C93275">
        <w:rPr>
          <w:b/>
          <w:bCs/>
          <w:color w:val="auto"/>
        </w:rPr>
        <w:t>определенных по итогам внутренн</w:t>
      </w:r>
      <w:bookmarkStart w:id="0" w:name="_GoBack"/>
      <w:bookmarkEnd w:id="0"/>
      <w:r w:rsidRPr="00C93275">
        <w:rPr>
          <w:b/>
          <w:bCs/>
          <w:color w:val="auto"/>
        </w:rPr>
        <w:t>его анализа коррупционных рисков</w:t>
      </w:r>
    </w:p>
    <w:p w14:paraId="5BE76217" w14:textId="77777777" w:rsidR="000D37F6" w:rsidRPr="000B3674" w:rsidRDefault="000D37F6" w:rsidP="003731C9">
      <w:pPr>
        <w:pStyle w:val="Default"/>
        <w:jc w:val="center"/>
        <w:rPr>
          <w:b/>
          <w:bCs/>
          <w:color w:val="auto"/>
        </w:rPr>
      </w:pPr>
    </w:p>
    <w:p w14:paraId="56AAE751" w14:textId="77777777" w:rsidR="000D37F6" w:rsidRPr="000B3674" w:rsidRDefault="000D37F6" w:rsidP="000D37F6">
      <w:pPr>
        <w:pStyle w:val="Default"/>
        <w:rPr>
          <w:color w:val="auto"/>
        </w:rPr>
      </w:pPr>
    </w:p>
    <w:p w14:paraId="7578FBE5" w14:textId="77777777" w:rsidR="000D37F6" w:rsidRPr="000B3674" w:rsidRDefault="000D37F6" w:rsidP="000D37F6">
      <w:pPr>
        <w:pStyle w:val="Default"/>
        <w:rPr>
          <w:color w:val="auto"/>
        </w:rPr>
      </w:pPr>
      <w:r w:rsidRPr="000B3674">
        <w:rPr>
          <w:color w:val="auto"/>
        </w:rPr>
        <w:t xml:space="preserve">Наименование объекта внутреннего анализа коррупционных рисков: </w:t>
      </w:r>
    </w:p>
    <w:p w14:paraId="50097D9E" w14:textId="2405E492" w:rsidR="003731C9" w:rsidRPr="000B3674" w:rsidRDefault="000D37F6" w:rsidP="004D136B">
      <w:pPr>
        <w:jc w:val="both"/>
        <w:rPr>
          <w:b/>
          <w:bCs/>
        </w:rPr>
      </w:pPr>
      <w:r w:rsidRPr="000B3674">
        <w:rPr>
          <w:rFonts w:ascii="Times New Roman" w:hAnsi="Times New Roman" w:cs="Times New Roman"/>
          <w:sz w:val="24"/>
          <w:szCs w:val="24"/>
        </w:rPr>
        <w:t>КГП на ПХВ "Восточно-Казахстанский областной специализированный медицинский центр" УЗ ВКО</w:t>
      </w:r>
    </w:p>
    <w:tbl>
      <w:tblPr>
        <w:tblStyle w:val="a3"/>
        <w:tblW w:w="9889" w:type="dxa"/>
        <w:tblLook w:val="04A0" w:firstRow="1" w:lastRow="0" w:firstColumn="1" w:lastColumn="0" w:noHBand="0" w:noVBand="1"/>
      </w:tblPr>
      <w:tblGrid>
        <w:gridCol w:w="654"/>
        <w:gridCol w:w="2289"/>
        <w:gridCol w:w="2861"/>
        <w:gridCol w:w="4085"/>
      </w:tblGrid>
      <w:tr w:rsidR="00AF1A3A" w:rsidRPr="000B3674" w14:paraId="24933C57" w14:textId="77777777" w:rsidTr="004D136B">
        <w:tc>
          <w:tcPr>
            <w:tcW w:w="654" w:type="dxa"/>
          </w:tcPr>
          <w:p w14:paraId="1724FA0E" w14:textId="77777777" w:rsidR="000D37F6" w:rsidRPr="004D136B" w:rsidRDefault="00BF362E" w:rsidP="00D330FD">
            <w:pPr>
              <w:pStyle w:val="Default"/>
              <w:rPr>
                <w:color w:val="auto"/>
              </w:rPr>
            </w:pPr>
            <w:r w:rsidRPr="004D136B">
              <w:rPr>
                <w:color w:val="auto"/>
              </w:rPr>
              <w:t>п/п</w:t>
            </w:r>
          </w:p>
        </w:tc>
        <w:tc>
          <w:tcPr>
            <w:tcW w:w="2289" w:type="dxa"/>
          </w:tcPr>
          <w:p w14:paraId="0099B4E5" w14:textId="77777777" w:rsidR="000D37F6" w:rsidRPr="004D136B" w:rsidRDefault="00BF362E" w:rsidP="00D330FD">
            <w:pPr>
              <w:pStyle w:val="Default"/>
              <w:rPr>
                <w:color w:val="auto"/>
              </w:rPr>
            </w:pPr>
            <w:r w:rsidRPr="004D136B">
              <w:rPr>
                <w:color w:val="auto"/>
              </w:rPr>
              <w:t>Должность подверженная коррупционному риску</w:t>
            </w:r>
          </w:p>
        </w:tc>
        <w:tc>
          <w:tcPr>
            <w:tcW w:w="2861" w:type="dxa"/>
          </w:tcPr>
          <w:p w14:paraId="23BD6573" w14:textId="77777777" w:rsidR="000D37F6" w:rsidRPr="004D136B" w:rsidRDefault="00BF362E" w:rsidP="00D330FD">
            <w:pPr>
              <w:pStyle w:val="Default"/>
              <w:rPr>
                <w:color w:val="auto"/>
              </w:rPr>
            </w:pPr>
            <w:r w:rsidRPr="004D136B">
              <w:rPr>
                <w:color w:val="auto"/>
              </w:rPr>
              <w:t>Должностные полномочия, содержащие коррупционные риски</w:t>
            </w:r>
          </w:p>
        </w:tc>
        <w:tc>
          <w:tcPr>
            <w:tcW w:w="4085" w:type="dxa"/>
          </w:tcPr>
          <w:p w14:paraId="33E99F5B" w14:textId="77777777" w:rsidR="000D37F6" w:rsidRPr="004D136B" w:rsidRDefault="00BF362E" w:rsidP="00D330FD">
            <w:pPr>
              <w:pStyle w:val="Default"/>
              <w:rPr>
                <w:color w:val="auto"/>
              </w:rPr>
            </w:pPr>
            <w:r w:rsidRPr="004D136B">
              <w:rPr>
                <w:color w:val="auto"/>
              </w:rPr>
              <w:t>Коррупционные риски</w:t>
            </w:r>
          </w:p>
        </w:tc>
      </w:tr>
      <w:tr w:rsidR="00C40A49" w:rsidRPr="000B3674" w14:paraId="7827E0A6" w14:textId="77777777" w:rsidTr="00B02F90">
        <w:tc>
          <w:tcPr>
            <w:tcW w:w="9889" w:type="dxa"/>
            <w:gridSpan w:val="4"/>
          </w:tcPr>
          <w:p w14:paraId="3F7EA25F" w14:textId="77777777" w:rsidR="00C40A49" w:rsidRPr="000B3674" w:rsidRDefault="00C40A49" w:rsidP="00C40A49">
            <w:pPr>
              <w:pStyle w:val="Default"/>
              <w:jc w:val="center"/>
              <w:rPr>
                <w:b/>
                <w:bCs/>
                <w:color w:val="auto"/>
              </w:rPr>
            </w:pPr>
            <w:r w:rsidRPr="000B3674">
              <w:rPr>
                <w:b/>
                <w:bCs/>
                <w:color w:val="auto"/>
              </w:rPr>
              <w:t>Руководящий состав управления</w:t>
            </w:r>
          </w:p>
        </w:tc>
      </w:tr>
      <w:tr w:rsidR="00AF1A3A" w:rsidRPr="000B3674" w14:paraId="699C1285" w14:textId="77777777" w:rsidTr="004D136B">
        <w:tc>
          <w:tcPr>
            <w:tcW w:w="654" w:type="dxa"/>
            <w:vMerge w:val="restart"/>
          </w:tcPr>
          <w:p w14:paraId="2CE2496D" w14:textId="77777777" w:rsidR="00EE1B60" w:rsidRPr="000B3674" w:rsidRDefault="00EE1B60" w:rsidP="00D330FD">
            <w:pPr>
              <w:pStyle w:val="Default"/>
              <w:rPr>
                <w:bCs/>
                <w:color w:val="auto"/>
              </w:rPr>
            </w:pPr>
            <w:r w:rsidRPr="000B3674">
              <w:rPr>
                <w:bCs/>
                <w:color w:val="auto"/>
              </w:rPr>
              <w:t>1</w:t>
            </w:r>
          </w:p>
        </w:tc>
        <w:tc>
          <w:tcPr>
            <w:tcW w:w="2289" w:type="dxa"/>
            <w:vMerge w:val="restart"/>
          </w:tcPr>
          <w:p w14:paraId="00279DAA" w14:textId="77777777" w:rsidR="00EE1B60" w:rsidRPr="000B3674" w:rsidRDefault="00BC7DA1" w:rsidP="00D330FD">
            <w:pPr>
              <w:pStyle w:val="Default"/>
              <w:rPr>
                <w:b/>
                <w:bCs/>
                <w:color w:val="auto"/>
              </w:rPr>
            </w:pPr>
            <w:r w:rsidRPr="000B3674">
              <w:rPr>
                <w:b/>
                <w:bCs/>
                <w:color w:val="auto"/>
              </w:rPr>
              <w:t xml:space="preserve">  </w:t>
            </w:r>
            <w:r w:rsidR="00EE1B60" w:rsidRPr="000B3674">
              <w:rPr>
                <w:b/>
                <w:bCs/>
                <w:color w:val="auto"/>
              </w:rPr>
              <w:t>Главный врач (Руководитель)</w:t>
            </w:r>
          </w:p>
        </w:tc>
        <w:tc>
          <w:tcPr>
            <w:tcW w:w="2861" w:type="dxa"/>
          </w:tcPr>
          <w:p w14:paraId="0AD825AE" w14:textId="77777777" w:rsidR="00EE1B60" w:rsidRPr="000B3674" w:rsidRDefault="00EE1B60" w:rsidP="00D330FD">
            <w:pPr>
              <w:pStyle w:val="Default"/>
              <w:rPr>
                <w:bCs/>
                <w:color w:val="auto"/>
              </w:rPr>
            </w:pPr>
            <w:r w:rsidRPr="000B3674">
              <w:rPr>
                <w:bCs/>
                <w:color w:val="auto"/>
              </w:rPr>
              <w:t>Бюджетное планирование</w:t>
            </w:r>
          </w:p>
        </w:tc>
        <w:tc>
          <w:tcPr>
            <w:tcW w:w="4085" w:type="dxa"/>
          </w:tcPr>
          <w:p w14:paraId="212A2A0E" w14:textId="77777777" w:rsidR="00EE1B60" w:rsidRPr="000B3674" w:rsidRDefault="00EE1B60" w:rsidP="00D330FD">
            <w:pPr>
              <w:pStyle w:val="Default"/>
              <w:rPr>
                <w:bCs/>
                <w:color w:val="auto"/>
              </w:rPr>
            </w:pPr>
            <w:r w:rsidRPr="000B3674">
              <w:rPr>
                <w:bCs/>
                <w:color w:val="auto"/>
              </w:rPr>
              <w:t>Возможность включения в бюджетную заявку сведений, влияющих на увеличение выделяемых средств</w:t>
            </w:r>
          </w:p>
        </w:tc>
      </w:tr>
      <w:tr w:rsidR="00AF1A3A" w:rsidRPr="000B3674" w14:paraId="58A44AEA" w14:textId="77777777" w:rsidTr="004D136B">
        <w:tc>
          <w:tcPr>
            <w:tcW w:w="654" w:type="dxa"/>
            <w:vMerge/>
          </w:tcPr>
          <w:p w14:paraId="237F7928" w14:textId="77777777" w:rsidR="00EE1B60" w:rsidRPr="000B3674" w:rsidRDefault="00EE1B60" w:rsidP="00D330FD">
            <w:pPr>
              <w:pStyle w:val="Default"/>
              <w:rPr>
                <w:bCs/>
                <w:color w:val="auto"/>
              </w:rPr>
            </w:pPr>
          </w:p>
        </w:tc>
        <w:tc>
          <w:tcPr>
            <w:tcW w:w="2289" w:type="dxa"/>
            <w:vMerge/>
          </w:tcPr>
          <w:p w14:paraId="6C57C6D9" w14:textId="77777777" w:rsidR="00EE1B60" w:rsidRPr="000B3674" w:rsidRDefault="00EE1B60" w:rsidP="00D330FD">
            <w:pPr>
              <w:pStyle w:val="Default"/>
              <w:rPr>
                <w:b/>
                <w:bCs/>
                <w:color w:val="auto"/>
              </w:rPr>
            </w:pPr>
          </w:p>
        </w:tc>
        <w:tc>
          <w:tcPr>
            <w:tcW w:w="2861" w:type="dxa"/>
          </w:tcPr>
          <w:p w14:paraId="7E74726E" w14:textId="77777777" w:rsidR="006A6640" w:rsidRPr="000B3674" w:rsidRDefault="00EE1B60" w:rsidP="006A6640">
            <w:pPr>
              <w:pStyle w:val="Default"/>
              <w:rPr>
                <w:bCs/>
                <w:color w:val="auto"/>
              </w:rPr>
            </w:pPr>
            <w:r w:rsidRPr="000B3674">
              <w:rPr>
                <w:bCs/>
                <w:color w:val="auto"/>
              </w:rPr>
              <w:t xml:space="preserve">Осуществление </w:t>
            </w:r>
            <w:r w:rsidR="006A6640" w:rsidRPr="000B3674">
              <w:rPr>
                <w:bCs/>
                <w:color w:val="auto"/>
              </w:rPr>
              <w:t xml:space="preserve">руководства </w:t>
            </w:r>
            <w:r w:rsidRPr="000B3674">
              <w:rPr>
                <w:bCs/>
                <w:color w:val="auto"/>
              </w:rPr>
              <w:t xml:space="preserve">за </w:t>
            </w:r>
            <w:r w:rsidR="006A6640" w:rsidRPr="000B3674">
              <w:rPr>
                <w:bCs/>
                <w:color w:val="auto"/>
              </w:rPr>
              <w:t xml:space="preserve">деятельностью </w:t>
            </w:r>
          </w:p>
          <w:p w14:paraId="5456F30D" w14:textId="77777777" w:rsidR="00EE1B60" w:rsidRPr="000B3674" w:rsidRDefault="006A6640" w:rsidP="00036CD0">
            <w:pPr>
              <w:pStyle w:val="Default"/>
              <w:rPr>
                <w:bCs/>
                <w:color w:val="auto"/>
              </w:rPr>
            </w:pPr>
            <w:r w:rsidRPr="000B3674">
              <w:rPr>
                <w:bCs/>
                <w:color w:val="auto"/>
              </w:rPr>
              <w:t xml:space="preserve">(производственной, хозяйственной и финансово-экономической) медицинской организации </w:t>
            </w:r>
          </w:p>
        </w:tc>
        <w:tc>
          <w:tcPr>
            <w:tcW w:w="4085" w:type="dxa"/>
          </w:tcPr>
          <w:p w14:paraId="26B714C3" w14:textId="4C20FDCC" w:rsidR="00EE1B60" w:rsidRPr="000B3674" w:rsidRDefault="00EE1B60" w:rsidP="00D330FD">
            <w:pPr>
              <w:pStyle w:val="Default"/>
              <w:rPr>
                <w:bCs/>
                <w:color w:val="auto"/>
              </w:rPr>
            </w:pPr>
            <w:r w:rsidRPr="000B3674">
              <w:rPr>
                <w:bCs/>
                <w:color w:val="auto"/>
              </w:rPr>
              <w:t>Возможность сокрытия нарушений</w:t>
            </w:r>
            <w:r w:rsidR="00036CD0" w:rsidRPr="000B3674">
              <w:rPr>
                <w:bCs/>
                <w:color w:val="auto"/>
              </w:rPr>
              <w:t>, лоббирование интересов представителей поставщиков</w:t>
            </w:r>
          </w:p>
        </w:tc>
      </w:tr>
      <w:tr w:rsidR="00036CD0" w:rsidRPr="000B3674" w14:paraId="64CBBDFC" w14:textId="77777777" w:rsidTr="004D136B">
        <w:trPr>
          <w:trHeight w:val="3391"/>
        </w:trPr>
        <w:tc>
          <w:tcPr>
            <w:tcW w:w="654" w:type="dxa"/>
            <w:vMerge/>
          </w:tcPr>
          <w:p w14:paraId="31DAD730" w14:textId="77777777" w:rsidR="00036CD0" w:rsidRPr="000B3674" w:rsidRDefault="00036CD0" w:rsidP="00D330FD">
            <w:pPr>
              <w:pStyle w:val="Default"/>
              <w:rPr>
                <w:bCs/>
                <w:color w:val="auto"/>
              </w:rPr>
            </w:pPr>
          </w:p>
        </w:tc>
        <w:tc>
          <w:tcPr>
            <w:tcW w:w="2289" w:type="dxa"/>
            <w:vMerge/>
          </w:tcPr>
          <w:p w14:paraId="337E20A8" w14:textId="77777777" w:rsidR="00036CD0" w:rsidRPr="000B3674" w:rsidRDefault="00036CD0"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036CD0" w:rsidRPr="000B3674" w14:paraId="097AFFD3" w14:textId="77777777" w:rsidTr="001D33DB">
              <w:trPr>
                <w:trHeight w:val="3830"/>
              </w:trPr>
              <w:tc>
                <w:tcPr>
                  <w:tcW w:w="0" w:type="auto"/>
                </w:tcPr>
                <w:p w14:paraId="08B7AD2B" w14:textId="4D9AB750" w:rsidR="00036CD0" w:rsidRPr="000B3674" w:rsidRDefault="00036CD0" w:rsidP="00C93899">
                  <w:pPr>
                    <w:pStyle w:val="Default"/>
                    <w:rPr>
                      <w:color w:val="auto"/>
                    </w:rPr>
                  </w:pPr>
                  <w:r w:rsidRPr="000B3674">
                    <w:rPr>
                      <w:color w:val="auto"/>
                    </w:rPr>
                    <w:t xml:space="preserve">Организация и </w:t>
                  </w:r>
                  <w:r w:rsidR="004D136B">
                    <w:rPr>
                      <w:color w:val="auto"/>
                    </w:rPr>
                    <w:t>п</w:t>
                  </w:r>
                  <w:r w:rsidRPr="000B3674">
                    <w:rPr>
                      <w:color w:val="auto"/>
                    </w:rPr>
                    <w:t>роведение госзакупок</w:t>
                  </w:r>
                </w:p>
              </w:tc>
            </w:tr>
            <w:tr w:rsidR="00036CD0" w:rsidRPr="000B3674" w14:paraId="0EF906FE" w14:textId="77777777" w:rsidTr="001D33DB">
              <w:trPr>
                <w:trHeight w:val="1927"/>
              </w:trPr>
              <w:tc>
                <w:tcPr>
                  <w:tcW w:w="0" w:type="auto"/>
                </w:tcPr>
                <w:p w14:paraId="4EB4F3C7" w14:textId="77777777" w:rsidR="00036CD0" w:rsidRPr="000B3674" w:rsidRDefault="00036CD0" w:rsidP="001D33DB">
                  <w:pPr>
                    <w:pStyle w:val="Default"/>
                    <w:rPr>
                      <w:color w:val="auto"/>
                    </w:rPr>
                  </w:pPr>
                </w:p>
              </w:tc>
            </w:tr>
          </w:tbl>
          <w:p w14:paraId="028DEEC2" w14:textId="77777777" w:rsidR="00036CD0" w:rsidRPr="000B3674" w:rsidRDefault="00036CD0" w:rsidP="00D330FD">
            <w:pPr>
              <w:pStyle w:val="Default"/>
              <w:rPr>
                <w:bCs/>
                <w:color w:val="auto"/>
              </w:rPr>
            </w:pPr>
          </w:p>
        </w:tc>
        <w:tc>
          <w:tcPr>
            <w:tcW w:w="4085" w:type="dxa"/>
          </w:tcPr>
          <w:tbl>
            <w:tblPr>
              <w:tblW w:w="0" w:type="auto"/>
              <w:tblBorders>
                <w:top w:val="nil"/>
                <w:left w:val="nil"/>
                <w:bottom w:val="nil"/>
                <w:right w:val="nil"/>
              </w:tblBorders>
              <w:tblLook w:val="0000" w:firstRow="0" w:lastRow="0" w:firstColumn="0" w:lastColumn="0" w:noHBand="0" w:noVBand="0"/>
            </w:tblPr>
            <w:tblGrid>
              <w:gridCol w:w="3869"/>
            </w:tblGrid>
            <w:tr w:rsidR="00036CD0" w:rsidRPr="000B3674" w14:paraId="06019101" w14:textId="77777777" w:rsidTr="00B02F90">
              <w:trPr>
                <w:trHeight w:val="3118"/>
              </w:trPr>
              <w:tc>
                <w:tcPr>
                  <w:tcW w:w="0" w:type="auto"/>
                </w:tcPr>
                <w:p w14:paraId="1A0D2999" w14:textId="28B548D0" w:rsidR="00036CD0" w:rsidRPr="000B3674" w:rsidRDefault="00036CD0" w:rsidP="00DB51CA">
                  <w:pPr>
                    <w:pStyle w:val="Default"/>
                    <w:rPr>
                      <w:color w:val="auto"/>
                    </w:rPr>
                  </w:pPr>
                  <w:r w:rsidRPr="000B3674">
                    <w:rPr>
                      <w:color w:val="auto"/>
                    </w:rPr>
                    <w:t xml:space="preserve">Возможность произвольного планирования, ограничения конкуренции («подстройки» технических спецификаций и квалификационных требований, неконкурсного способа закупа, отклонения заявок по формальным основаниям, неверного расчета баллов, отмены закупок, демпинга цен при сговоре заказчика и поставщика, не проведения контроля соответствия при исполнении договора, приемка несоответствующих </w:t>
                  </w:r>
                  <w:r w:rsidR="00AD0533" w:rsidRPr="000B3674">
                    <w:rPr>
                      <w:color w:val="auto"/>
                    </w:rPr>
                    <w:t>К</w:t>
                  </w:r>
                  <w:r w:rsidRPr="000B3674">
                    <w:rPr>
                      <w:color w:val="auto"/>
                    </w:rPr>
                    <w:t>ТРУ</w:t>
                  </w:r>
                  <w:r w:rsidR="00AD0533" w:rsidRPr="000B3674">
                    <w:rPr>
                      <w:color w:val="auto"/>
                    </w:rPr>
                    <w:t xml:space="preserve"> (каталог товаров, работ, услуг) </w:t>
                  </w:r>
                  <w:r w:rsidRPr="000B3674">
                    <w:rPr>
                      <w:color w:val="auto"/>
                    </w:rPr>
                    <w:t xml:space="preserve"> по фиктивным актам и их оплата</w:t>
                  </w:r>
                </w:p>
              </w:tc>
            </w:tr>
          </w:tbl>
          <w:p w14:paraId="0524833F" w14:textId="77777777" w:rsidR="00036CD0" w:rsidRPr="000B3674" w:rsidRDefault="00036CD0" w:rsidP="006A6640">
            <w:pPr>
              <w:pStyle w:val="Default"/>
              <w:rPr>
                <w:bCs/>
                <w:color w:val="auto"/>
              </w:rPr>
            </w:pPr>
          </w:p>
        </w:tc>
      </w:tr>
      <w:tr w:rsidR="00036CD0" w:rsidRPr="000B3674" w14:paraId="541CE358" w14:textId="77777777" w:rsidTr="004D136B">
        <w:trPr>
          <w:trHeight w:val="1705"/>
        </w:trPr>
        <w:tc>
          <w:tcPr>
            <w:tcW w:w="654" w:type="dxa"/>
            <w:vMerge/>
          </w:tcPr>
          <w:p w14:paraId="77444BED" w14:textId="77777777" w:rsidR="00036CD0" w:rsidRPr="000B3674" w:rsidRDefault="00036CD0" w:rsidP="00D330FD">
            <w:pPr>
              <w:pStyle w:val="Default"/>
              <w:rPr>
                <w:bCs/>
                <w:color w:val="auto"/>
              </w:rPr>
            </w:pPr>
          </w:p>
        </w:tc>
        <w:tc>
          <w:tcPr>
            <w:tcW w:w="2289" w:type="dxa"/>
            <w:vMerge/>
          </w:tcPr>
          <w:p w14:paraId="1221CC12" w14:textId="77777777" w:rsidR="00036CD0" w:rsidRPr="000B3674" w:rsidRDefault="00036CD0"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036CD0" w:rsidRPr="000B3674" w14:paraId="1D28228A" w14:textId="77777777" w:rsidTr="001D33DB">
              <w:trPr>
                <w:trHeight w:val="608"/>
              </w:trPr>
              <w:tc>
                <w:tcPr>
                  <w:tcW w:w="0" w:type="auto"/>
                </w:tcPr>
                <w:p w14:paraId="359E8384" w14:textId="220E5688" w:rsidR="00036CD0" w:rsidRPr="000B3674" w:rsidRDefault="00036CD0" w:rsidP="00B02F90">
                  <w:pPr>
                    <w:pStyle w:val="Default"/>
                    <w:rPr>
                      <w:color w:val="auto"/>
                    </w:rPr>
                  </w:pPr>
                  <w:r w:rsidRPr="000B3674">
                    <w:rPr>
                      <w:color w:val="auto"/>
                    </w:rPr>
                    <w:t>Организация процедур приема на работу, составление требований</w:t>
                  </w:r>
                </w:p>
              </w:tc>
            </w:tr>
          </w:tbl>
          <w:p w14:paraId="27C1DBD4" w14:textId="77777777" w:rsidR="00036CD0" w:rsidRPr="000B3674" w:rsidRDefault="00036CD0" w:rsidP="00B02F90">
            <w:pPr>
              <w:pStyle w:val="Default"/>
              <w:rPr>
                <w:b/>
                <w:bCs/>
                <w:color w:val="auto"/>
              </w:rPr>
            </w:pPr>
          </w:p>
        </w:tc>
        <w:tc>
          <w:tcPr>
            <w:tcW w:w="4085" w:type="dxa"/>
          </w:tcPr>
          <w:p w14:paraId="531B29BC" w14:textId="77777777" w:rsidR="00036CD0" w:rsidRPr="000B3674" w:rsidRDefault="00036CD0" w:rsidP="00B02F90">
            <w:pPr>
              <w:pStyle w:val="Default"/>
              <w:rPr>
                <w:b/>
                <w:bCs/>
                <w:color w:val="auto"/>
              </w:rPr>
            </w:pPr>
            <w:r w:rsidRPr="000B3674">
              <w:rPr>
                <w:color w:val="auto"/>
              </w:rPr>
              <w:t xml:space="preserve">Возможность оказания предпочтения определённым соискателям </w:t>
            </w:r>
          </w:p>
        </w:tc>
      </w:tr>
      <w:tr w:rsidR="00036CD0" w:rsidRPr="000B3674" w14:paraId="07BA7F6A" w14:textId="77777777" w:rsidTr="004D136B">
        <w:tc>
          <w:tcPr>
            <w:tcW w:w="654" w:type="dxa"/>
            <w:vMerge/>
          </w:tcPr>
          <w:p w14:paraId="734A7CD5" w14:textId="77777777" w:rsidR="00036CD0" w:rsidRPr="000B3674" w:rsidRDefault="00036CD0" w:rsidP="00D330FD">
            <w:pPr>
              <w:pStyle w:val="Default"/>
              <w:rPr>
                <w:bCs/>
                <w:color w:val="auto"/>
              </w:rPr>
            </w:pPr>
          </w:p>
        </w:tc>
        <w:tc>
          <w:tcPr>
            <w:tcW w:w="2289" w:type="dxa"/>
            <w:vMerge/>
          </w:tcPr>
          <w:p w14:paraId="0BA3FDBB" w14:textId="77777777" w:rsidR="00036CD0" w:rsidRPr="000B3674" w:rsidRDefault="00036CD0"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036CD0" w:rsidRPr="000B3674" w14:paraId="32549407" w14:textId="77777777" w:rsidTr="001D33DB">
              <w:trPr>
                <w:trHeight w:val="2460"/>
              </w:trPr>
              <w:tc>
                <w:tcPr>
                  <w:tcW w:w="0" w:type="auto"/>
                </w:tcPr>
                <w:p w14:paraId="2D499646" w14:textId="77777777" w:rsidR="00036CD0" w:rsidRPr="000B3674" w:rsidRDefault="00036CD0" w:rsidP="001D33DB">
                  <w:pPr>
                    <w:pStyle w:val="Default"/>
                    <w:rPr>
                      <w:color w:val="auto"/>
                    </w:rPr>
                  </w:pPr>
                  <w:r w:rsidRPr="000B3674">
                    <w:rPr>
                      <w:color w:val="auto"/>
                    </w:rPr>
                    <w:t xml:space="preserve">Создание условий труда, продвижение по службе </w:t>
                  </w:r>
                </w:p>
              </w:tc>
              <w:tc>
                <w:tcPr>
                  <w:tcW w:w="0" w:type="auto"/>
                </w:tcPr>
                <w:p w14:paraId="7B16BCC4" w14:textId="77777777" w:rsidR="00036CD0" w:rsidRPr="000B3674" w:rsidRDefault="00036CD0" w:rsidP="001D33DB">
                  <w:pPr>
                    <w:pStyle w:val="Default"/>
                    <w:rPr>
                      <w:color w:val="auto"/>
                    </w:rPr>
                  </w:pPr>
                </w:p>
              </w:tc>
            </w:tr>
          </w:tbl>
          <w:p w14:paraId="71BFAEE0" w14:textId="77777777" w:rsidR="00036CD0" w:rsidRPr="000B3674" w:rsidRDefault="00036CD0" w:rsidP="001D33DB">
            <w:pPr>
              <w:pStyle w:val="Default"/>
              <w:rPr>
                <w:b/>
                <w:bCs/>
                <w:color w:val="auto"/>
              </w:rPr>
            </w:pPr>
          </w:p>
        </w:tc>
        <w:tc>
          <w:tcPr>
            <w:tcW w:w="4085" w:type="dxa"/>
          </w:tcPr>
          <w:p w14:paraId="61A4BB83" w14:textId="3C063586" w:rsidR="00036CD0" w:rsidRPr="000B3674" w:rsidRDefault="00036CD0" w:rsidP="001D33DB">
            <w:pPr>
              <w:pStyle w:val="Default"/>
              <w:rPr>
                <w:b/>
                <w:bCs/>
                <w:color w:val="auto"/>
              </w:rPr>
            </w:pPr>
            <w:r w:rsidRPr="000B3674">
              <w:rPr>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отпусков, служебных квартир и автотранспорта, прочих</w:t>
            </w:r>
            <w:r w:rsidR="00B5443E">
              <w:rPr>
                <w:color w:val="auto"/>
              </w:rPr>
              <w:t xml:space="preserve"> благ</w:t>
            </w:r>
            <w:r w:rsidRPr="000B3674">
              <w:rPr>
                <w:color w:val="auto"/>
              </w:rPr>
              <w:t>), необоснованного наложения дисциплинарных взысканий</w:t>
            </w:r>
          </w:p>
        </w:tc>
      </w:tr>
      <w:tr w:rsidR="00036CD0" w:rsidRPr="000B3674" w14:paraId="7558F83C" w14:textId="77777777" w:rsidTr="004D136B">
        <w:tc>
          <w:tcPr>
            <w:tcW w:w="654" w:type="dxa"/>
            <w:vMerge/>
          </w:tcPr>
          <w:p w14:paraId="18B6AB6D" w14:textId="77777777" w:rsidR="00036CD0" w:rsidRPr="000B3674" w:rsidRDefault="00036CD0" w:rsidP="00D330FD">
            <w:pPr>
              <w:pStyle w:val="Default"/>
              <w:rPr>
                <w:bCs/>
                <w:color w:val="auto"/>
              </w:rPr>
            </w:pPr>
          </w:p>
        </w:tc>
        <w:tc>
          <w:tcPr>
            <w:tcW w:w="2289" w:type="dxa"/>
            <w:vMerge/>
          </w:tcPr>
          <w:p w14:paraId="32DB24A1" w14:textId="77777777" w:rsidR="00036CD0" w:rsidRPr="000B3674" w:rsidRDefault="00036CD0" w:rsidP="00D330FD">
            <w:pPr>
              <w:pStyle w:val="Default"/>
              <w:rPr>
                <w:b/>
                <w:bCs/>
                <w:color w:val="auto"/>
              </w:rPr>
            </w:pPr>
          </w:p>
        </w:tc>
        <w:tc>
          <w:tcPr>
            <w:tcW w:w="2861" w:type="dxa"/>
          </w:tcPr>
          <w:p w14:paraId="1C18F887" w14:textId="77777777" w:rsidR="00036CD0" w:rsidRPr="000B3674" w:rsidRDefault="00036CD0" w:rsidP="001D33DB">
            <w:pPr>
              <w:pStyle w:val="Default"/>
              <w:rPr>
                <w:color w:val="auto"/>
              </w:rPr>
            </w:pPr>
            <w:r w:rsidRPr="000B3674">
              <w:rPr>
                <w:color w:val="auto"/>
              </w:rPr>
              <w:t xml:space="preserve">Нормотворчество (принятие НПА) </w:t>
            </w:r>
          </w:p>
          <w:p w14:paraId="050303D3" w14:textId="77777777" w:rsidR="00036CD0" w:rsidRPr="000B3674" w:rsidRDefault="00036CD0" w:rsidP="001D33DB">
            <w:pPr>
              <w:pStyle w:val="Default"/>
              <w:rPr>
                <w:b/>
                <w:bCs/>
                <w:color w:val="auto"/>
              </w:rPr>
            </w:pPr>
          </w:p>
        </w:tc>
        <w:tc>
          <w:tcPr>
            <w:tcW w:w="4085" w:type="dxa"/>
          </w:tcPr>
          <w:p w14:paraId="5FB672A4" w14:textId="77777777" w:rsidR="00036CD0" w:rsidRPr="000B3674" w:rsidRDefault="00036CD0" w:rsidP="001D33DB">
            <w:pPr>
              <w:pStyle w:val="Default"/>
              <w:rPr>
                <w:b/>
                <w:bCs/>
                <w:color w:val="auto"/>
              </w:rPr>
            </w:pPr>
            <w:r w:rsidRPr="000B3674">
              <w:rPr>
                <w:color w:val="auto"/>
              </w:rPr>
              <w:t xml:space="preserve">Возможность включения в НПА дискреционных норм, лоббирующих интересы отдельных лиц и отраслевых групп, регулирующих ключевые процессы реализации определенных функций </w:t>
            </w:r>
          </w:p>
        </w:tc>
      </w:tr>
      <w:tr w:rsidR="00036CD0" w:rsidRPr="000B3674" w14:paraId="30A691DF" w14:textId="77777777" w:rsidTr="004D136B">
        <w:tc>
          <w:tcPr>
            <w:tcW w:w="654" w:type="dxa"/>
            <w:vMerge/>
          </w:tcPr>
          <w:p w14:paraId="7137FCE5" w14:textId="77777777" w:rsidR="00036CD0" w:rsidRPr="000B3674" w:rsidRDefault="00036CD0" w:rsidP="00D330FD">
            <w:pPr>
              <w:pStyle w:val="Default"/>
              <w:rPr>
                <w:bCs/>
                <w:color w:val="auto"/>
              </w:rPr>
            </w:pPr>
          </w:p>
        </w:tc>
        <w:tc>
          <w:tcPr>
            <w:tcW w:w="2289" w:type="dxa"/>
            <w:vMerge/>
          </w:tcPr>
          <w:p w14:paraId="0BEDDB00" w14:textId="77777777" w:rsidR="00036CD0" w:rsidRPr="000B3674" w:rsidRDefault="00036CD0" w:rsidP="00D330FD">
            <w:pPr>
              <w:pStyle w:val="Default"/>
              <w:rPr>
                <w:b/>
                <w:bCs/>
                <w:color w:val="auto"/>
              </w:rPr>
            </w:pPr>
          </w:p>
        </w:tc>
        <w:tc>
          <w:tcPr>
            <w:tcW w:w="2861" w:type="dxa"/>
          </w:tcPr>
          <w:p w14:paraId="3EF74194" w14:textId="77777777" w:rsidR="00036CD0" w:rsidRPr="000B3674" w:rsidRDefault="00036CD0" w:rsidP="001D33DB">
            <w:pPr>
              <w:pStyle w:val="Default"/>
              <w:rPr>
                <w:color w:val="auto"/>
              </w:rPr>
            </w:pPr>
            <w:r w:rsidRPr="000B3674">
              <w:rPr>
                <w:color w:val="auto"/>
              </w:rPr>
              <w:t xml:space="preserve">Создание, учет и изучение информации с грифами </w:t>
            </w:r>
          </w:p>
          <w:p w14:paraId="2E9B958C" w14:textId="77777777" w:rsidR="00036CD0" w:rsidRPr="000B3674" w:rsidRDefault="00036CD0" w:rsidP="001D33DB">
            <w:pPr>
              <w:pStyle w:val="Default"/>
              <w:rPr>
                <w:b/>
                <w:bCs/>
                <w:color w:val="auto"/>
              </w:rPr>
            </w:pPr>
            <w:r w:rsidRPr="000B3674">
              <w:rPr>
                <w:color w:val="auto"/>
              </w:rPr>
              <w:t xml:space="preserve">«ДСП» и степеней секретности </w:t>
            </w:r>
          </w:p>
        </w:tc>
        <w:tc>
          <w:tcPr>
            <w:tcW w:w="4085" w:type="dxa"/>
          </w:tcPr>
          <w:p w14:paraId="21C4D9FA" w14:textId="77777777" w:rsidR="00036CD0" w:rsidRPr="000B3674" w:rsidRDefault="00036CD0" w:rsidP="001D33DB">
            <w:pPr>
              <w:pStyle w:val="Default"/>
              <w:rPr>
                <w:color w:val="auto"/>
              </w:rPr>
            </w:pPr>
            <w:r w:rsidRPr="000B3674">
              <w:rPr>
                <w:color w:val="auto"/>
              </w:rPr>
              <w:t xml:space="preserve">Возможность разглашения сведений иным лицам </w:t>
            </w:r>
          </w:p>
          <w:p w14:paraId="17EB158D" w14:textId="77777777" w:rsidR="00036CD0" w:rsidRPr="000B3674" w:rsidRDefault="00036CD0" w:rsidP="001D33DB">
            <w:pPr>
              <w:pStyle w:val="Default"/>
              <w:rPr>
                <w:b/>
                <w:bCs/>
                <w:color w:val="auto"/>
              </w:rPr>
            </w:pPr>
          </w:p>
        </w:tc>
      </w:tr>
      <w:tr w:rsidR="00036CD0" w:rsidRPr="000B3674" w14:paraId="244531A7" w14:textId="77777777" w:rsidTr="004D136B">
        <w:tc>
          <w:tcPr>
            <w:tcW w:w="654" w:type="dxa"/>
            <w:vMerge/>
          </w:tcPr>
          <w:p w14:paraId="0136F514" w14:textId="77777777" w:rsidR="00036CD0" w:rsidRPr="000B3674" w:rsidRDefault="00036CD0" w:rsidP="00D330FD">
            <w:pPr>
              <w:pStyle w:val="Default"/>
              <w:rPr>
                <w:bCs/>
                <w:color w:val="auto"/>
              </w:rPr>
            </w:pPr>
          </w:p>
        </w:tc>
        <w:tc>
          <w:tcPr>
            <w:tcW w:w="2289" w:type="dxa"/>
            <w:vMerge/>
          </w:tcPr>
          <w:p w14:paraId="3464A44F" w14:textId="77777777" w:rsidR="00036CD0" w:rsidRPr="000B3674" w:rsidRDefault="00036CD0" w:rsidP="00D330FD">
            <w:pPr>
              <w:pStyle w:val="Default"/>
              <w:rPr>
                <w:b/>
                <w:bCs/>
                <w:color w:val="auto"/>
              </w:rPr>
            </w:pPr>
          </w:p>
        </w:tc>
        <w:tc>
          <w:tcPr>
            <w:tcW w:w="2861" w:type="dxa"/>
          </w:tcPr>
          <w:p w14:paraId="14002C57" w14:textId="77777777" w:rsidR="00036CD0" w:rsidRPr="000B3674" w:rsidRDefault="00036CD0" w:rsidP="00DB51CA">
            <w:pPr>
              <w:pStyle w:val="Default"/>
              <w:rPr>
                <w:color w:val="auto"/>
              </w:rPr>
            </w:pPr>
            <w:r w:rsidRPr="000B3674">
              <w:rPr>
                <w:color w:val="auto"/>
              </w:rPr>
              <w:t xml:space="preserve">Формирование и подготовка информации, влияющей на принятие организационно- </w:t>
            </w:r>
          </w:p>
          <w:p w14:paraId="65B1C914" w14:textId="77777777" w:rsidR="00036CD0" w:rsidRPr="000B3674" w:rsidRDefault="00036CD0" w:rsidP="00DB51CA">
            <w:pPr>
              <w:pStyle w:val="Default"/>
              <w:rPr>
                <w:color w:val="auto"/>
              </w:rPr>
            </w:pPr>
            <w:r w:rsidRPr="000B3674">
              <w:rPr>
                <w:color w:val="auto"/>
              </w:rPr>
              <w:t xml:space="preserve">распорядительных и административно- </w:t>
            </w:r>
          </w:p>
          <w:p w14:paraId="707BE0B0" w14:textId="77777777" w:rsidR="00036CD0" w:rsidRPr="000B3674" w:rsidRDefault="00036CD0" w:rsidP="00DB51CA">
            <w:pPr>
              <w:pStyle w:val="Default"/>
              <w:rPr>
                <w:color w:val="auto"/>
              </w:rPr>
            </w:pPr>
            <w:r w:rsidRPr="000B3674">
              <w:rPr>
                <w:color w:val="auto"/>
              </w:rPr>
              <w:t xml:space="preserve">хозяйственных </w:t>
            </w:r>
          </w:p>
          <w:p w14:paraId="5B67AEFB" w14:textId="77777777" w:rsidR="00036CD0" w:rsidRPr="000B3674" w:rsidRDefault="00036CD0" w:rsidP="00B22203">
            <w:pPr>
              <w:pStyle w:val="Default"/>
              <w:rPr>
                <w:b/>
                <w:bCs/>
                <w:color w:val="auto"/>
              </w:rPr>
            </w:pPr>
            <w:r w:rsidRPr="000B3674">
              <w:rPr>
                <w:color w:val="auto"/>
              </w:rPr>
              <w:t xml:space="preserve">решений (изучить варианты и вероятности) (решения по кадрам, включая прием, увольнение, взыскания и поощрения, решения по финансам, включая госзакупки, отчуждение, приобретение и временное предоставление имущества любым лицам, иные решения </w:t>
            </w:r>
          </w:p>
        </w:tc>
        <w:tc>
          <w:tcPr>
            <w:tcW w:w="4085" w:type="dxa"/>
          </w:tcPr>
          <w:p w14:paraId="33B0B484" w14:textId="77777777" w:rsidR="00036CD0" w:rsidRPr="000B3674" w:rsidRDefault="00036CD0" w:rsidP="00DB51CA">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1D0A03EC" w14:textId="77777777" w:rsidR="00036CD0" w:rsidRPr="000B3674" w:rsidRDefault="00036CD0" w:rsidP="001D33DB">
            <w:pPr>
              <w:pStyle w:val="Default"/>
              <w:rPr>
                <w:b/>
                <w:bCs/>
                <w:color w:val="auto"/>
              </w:rPr>
            </w:pPr>
          </w:p>
        </w:tc>
      </w:tr>
      <w:tr w:rsidR="00036CD0" w:rsidRPr="000B3674" w14:paraId="678468FA" w14:textId="77777777" w:rsidTr="004D136B">
        <w:tc>
          <w:tcPr>
            <w:tcW w:w="654" w:type="dxa"/>
            <w:vMerge/>
          </w:tcPr>
          <w:p w14:paraId="0D8EA0FF" w14:textId="77777777" w:rsidR="00036CD0" w:rsidRPr="000B3674" w:rsidRDefault="00036CD0" w:rsidP="00D330FD">
            <w:pPr>
              <w:pStyle w:val="Default"/>
              <w:rPr>
                <w:bCs/>
                <w:color w:val="auto"/>
              </w:rPr>
            </w:pPr>
          </w:p>
        </w:tc>
        <w:tc>
          <w:tcPr>
            <w:tcW w:w="2289" w:type="dxa"/>
            <w:vMerge/>
          </w:tcPr>
          <w:p w14:paraId="33C31B7F" w14:textId="77777777" w:rsidR="00036CD0" w:rsidRPr="000B3674" w:rsidRDefault="00036CD0" w:rsidP="00D330FD">
            <w:pPr>
              <w:pStyle w:val="Default"/>
              <w:rPr>
                <w:b/>
                <w:bCs/>
                <w:color w:val="auto"/>
              </w:rPr>
            </w:pPr>
          </w:p>
        </w:tc>
        <w:tc>
          <w:tcPr>
            <w:tcW w:w="2861" w:type="dxa"/>
          </w:tcPr>
          <w:p w14:paraId="5F02AE34" w14:textId="77777777" w:rsidR="00036CD0" w:rsidRPr="000B3674" w:rsidRDefault="00036CD0" w:rsidP="00B22203">
            <w:pPr>
              <w:pStyle w:val="Default"/>
              <w:rPr>
                <w:color w:val="auto"/>
              </w:rPr>
            </w:pPr>
            <w:r w:rsidRPr="000B3674">
              <w:rPr>
                <w:color w:val="auto"/>
              </w:rPr>
              <w:t xml:space="preserve">Подготовка и организация деятельности комиссионных органов (кадры, жилища, земли, </w:t>
            </w:r>
            <w:r w:rsidRPr="000B3674">
              <w:rPr>
                <w:color w:val="auto"/>
              </w:rPr>
              <w:lastRenderedPageBreak/>
              <w:t xml:space="preserve">гранты, субсидии и т.п.) </w:t>
            </w:r>
          </w:p>
        </w:tc>
        <w:tc>
          <w:tcPr>
            <w:tcW w:w="4085" w:type="dxa"/>
          </w:tcPr>
          <w:p w14:paraId="04E1DD48" w14:textId="77777777" w:rsidR="00036CD0" w:rsidRPr="000B3674" w:rsidRDefault="00036CD0" w:rsidP="00EF3DDA">
            <w:pPr>
              <w:pStyle w:val="Default"/>
              <w:rPr>
                <w:color w:val="auto"/>
              </w:rPr>
            </w:pPr>
            <w:r w:rsidRPr="000B3674">
              <w:rPr>
                <w:color w:val="auto"/>
              </w:rPr>
              <w:lastRenderedPageBreak/>
              <w:t xml:space="preserve">Возможность сокрытия или фальсификации информации, влияющей на решения комиссий </w:t>
            </w:r>
          </w:p>
          <w:p w14:paraId="67F2C535" w14:textId="77777777" w:rsidR="00036CD0" w:rsidRPr="000B3674" w:rsidRDefault="00036CD0" w:rsidP="001D33DB">
            <w:pPr>
              <w:pStyle w:val="Default"/>
              <w:rPr>
                <w:color w:val="auto"/>
              </w:rPr>
            </w:pPr>
          </w:p>
        </w:tc>
      </w:tr>
      <w:tr w:rsidR="00036CD0" w:rsidRPr="000B3674" w14:paraId="7CFCB828" w14:textId="77777777" w:rsidTr="004D136B">
        <w:tc>
          <w:tcPr>
            <w:tcW w:w="654" w:type="dxa"/>
            <w:vMerge/>
          </w:tcPr>
          <w:p w14:paraId="5DBC4025" w14:textId="77777777" w:rsidR="00036CD0" w:rsidRPr="000B3674" w:rsidRDefault="00036CD0" w:rsidP="00D330FD">
            <w:pPr>
              <w:pStyle w:val="Default"/>
              <w:rPr>
                <w:bCs/>
                <w:color w:val="auto"/>
              </w:rPr>
            </w:pPr>
          </w:p>
        </w:tc>
        <w:tc>
          <w:tcPr>
            <w:tcW w:w="2289" w:type="dxa"/>
            <w:vMerge/>
          </w:tcPr>
          <w:p w14:paraId="19F5B8EA" w14:textId="77777777" w:rsidR="00036CD0" w:rsidRPr="000B3674" w:rsidRDefault="00036CD0" w:rsidP="00D330FD">
            <w:pPr>
              <w:pStyle w:val="Default"/>
              <w:rPr>
                <w:b/>
                <w:bCs/>
                <w:color w:val="auto"/>
              </w:rPr>
            </w:pPr>
          </w:p>
        </w:tc>
        <w:tc>
          <w:tcPr>
            <w:tcW w:w="2861" w:type="dxa"/>
          </w:tcPr>
          <w:p w14:paraId="02C3AAF3" w14:textId="77777777" w:rsidR="00036CD0" w:rsidRPr="000B3674" w:rsidRDefault="00036CD0" w:rsidP="00EF3DDA">
            <w:pPr>
              <w:pStyle w:val="Default"/>
              <w:rPr>
                <w:color w:val="auto"/>
              </w:rPr>
            </w:pPr>
            <w:r w:rsidRPr="000B3674">
              <w:rPr>
                <w:color w:val="auto"/>
              </w:rPr>
              <w:t xml:space="preserve">Анализ, мониторинг (формирование </w:t>
            </w:r>
          </w:p>
          <w:p w14:paraId="2781D9C3" w14:textId="77777777" w:rsidR="00036CD0" w:rsidRPr="000B3674" w:rsidRDefault="00036CD0" w:rsidP="001D33DB">
            <w:pPr>
              <w:pStyle w:val="Default"/>
              <w:rPr>
                <w:color w:val="auto"/>
              </w:rPr>
            </w:pPr>
            <w:r w:rsidRPr="000B3674">
              <w:rPr>
                <w:color w:val="auto"/>
              </w:rPr>
              <w:t xml:space="preserve">рекомендаций и предложений, в т.ч. руководству для принятия решений) </w:t>
            </w:r>
          </w:p>
        </w:tc>
        <w:tc>
          <w:tcPr>
            <w:tcW w:w="4085" w:type="dxa"/>
          </w:tcPr>
          <w:p w14:paraId="3B8BCB22" w14:textId="77777777" w:rsidR="00036CD0" w:rsidRPr="000B3674" w:rsidRDefault="00036CD0" w:rsidP="00B22203">
            <w:pPr>
              <w:pStyle w:val="Default"/>
              <w:rPr>
                <w:color w:val="auto"/>
              </w:rPr>
            </w:pPr>
            <w:r w:rsidRPr="000B3674">
              <w:rPr>
                <w:color w:val="auto"/>
              </w:rPr>
              <w:t xml:space="preserve">Возможность формирования недостоверных выводов, влияющих на принятие решений в отношении объектов анализа или мониторинга </w:t>
            </w:r>
          </w:p>
        </w:tc>
      </w:tr>
      <w:tr w:rsidR="00036CD0" w:rsidRPr="000B3674" w14:paraId="0319E48E" w14:textId="77777777" w:rsidTr="004D136B">
        <w:tc>
          <w:tcPr>
            <w:tcW w:w="654" w:type="dxa"/>
            <w:vMerge/>
          </w:tcPr>
          <w:p w14:paraId="0631CA73" w14:textId="77777777" w:rsidR="00036CD0" w:rsidRPr="000B3674" w:rsidRDefault="00036CD0" w:rsidP="00D330FD">
            <w:pPr>
              <w:pStyle w:val="Default"/>
              <w:rPr>
                <w:bCs/>
                <w:color w:val="auto"/>
              </w:rPr>
            </w:pPr>
          </w:p>
        </w:tc>
        <w:tc>
          <w:tcPr>
            <w:tcW w:w="2289" w:type="dxa"/>
            <w:vMerge/>
          </w:tcPr>
          <w:p w14:paraId="3F305141" w14:textId="77777777" w:rsidR="00036CD0" w:rsidRPr="000B3674" w:rsidRDefault="00036CD0" w:rsidP="00D330FD">
            <w:pPr>
              <w:pStyle w:val="Default"/>
              <w:rPr>
                <w:b/>
                <w:bCs/>
                <w:color w:val="auto"/>
              </w:rPr>
            </w:pPr>
          </w:p>
        </w:tc>
        <w:tc>
          <w:tcPr>
            <w:tcW w:w="2861" w:type="dxa"/>
          </w:tcPr>
          <w:p w14:paraId="3BA9FC49" w14:textId="77777777" w:rsidR="00036CD0" w:rsidRPr="000B3674" w:rsidRDefault="00036CD0" w:rsidP="001D33DB">
            <w:pPr>
              <w:pStyle w:val="Default"/>
              <w:rPr>
                <w:color w:val="auto"/>
              </w:rPr>
            </w:pPr>
            <w:r w:rsidRPr="000B3674">
              <w:rPr>
                <w:color w:val="auto"/>
              </w:rPr>
              <w:t xml:space="preserve">Учет и формирование </w:t>
            </w:r>
          </w:p>
          <w:p w14:paraId="034055EA" w14:textId="77777777" w:rsidR="00036CD0" w:rsidRPr="000B3674" w:rsidRDefault="00036CD0" w:rsidP="001D33DB">
            <w:pPr>
              <w:pStyle w:val="Default"/>
              <w:rPr>
                <w:color w:val="auto"/>
              </w:rPr>
            </w:pPr>
            <w:r w:rsidRPr="000B3674">
              <w:rPr>
                <w:color w:val="auto"/>
              </w:rPr>
              <w:t xml:space="preserve">отчетности, влияющей на принятие решений </w:t>
            </w:r>
          </w:p>
          <w:p w14:paraId="562C99DE" w14:textId="77777777" w:rsidR="00036CD0" w:rsidRPr="000B3674" w:rsidRDefault="00036CD0" w:rsidP="001D33DB">
            <w:pPr>
              <w:pStyle w:val="Default"/>
              <w:rPr>
                <w:b/>
                <w:bCs/>
                <w:color w:val="auto"/>
              </w:rPr>
            </w:pPr>
            <w:r w:rsidRPr="000B3674">
              <w:rPr>
                <w:color w:val="auto"/>
              </w:rPr>
              <w:t>(финансы</w:t>
            </w:r>
            <w:r w:rsidR="006370FE" w:rsidRPr="000B3674">
              <w:rPr>
                <w:color w:val="auto"/>
              </w:rPr>
              <w:t>,</w:t>
            </w:r>
            <w:r w:rsidRPr="000B3674">
              <w:rPr>
                <w:color w:val="auto"/>
              </w:rPr>
              <w:t xml:space="preserve"> учет имущества, инвентаризация и т.п., контроль и надзор: отчетность, влияющая на </w:t>
            </w:r>
          </w:p>
          <w:p w14:paraId="13F10130" w14:textId="66704F22" w:rsidR="00036CD0" w:rsidRPr="000B3674" w:rsidRDefault="00036CD0" w:rsidP="001D33DB">
            <w:pPr>
              <w:pStyle w:val="Default"/>
              <w:rPr>
                <w:color w:val="auto"/>
              </w:rPr>
            </w:pPr>
            <w:r w:rsidRPr="000B3674">
              <w:rPr>
                <w:color w:val="auto"/>
              </w:rPr>
              <w:t>решение о проверке</w:t>
            </w:r>
            <w:r w:rsidR="008B609F">
              <w:rPr>
                <w:color w:val="auto"/>
              </w:rPr>
              <w:t xml:space="preserve">, </w:t>
            </w:r>
            <w:r w:rsidRPr="000B3674">
              <w:rPr>
                <w:color w:val="auto"/>
              </w:rPr>
              <w:t xml:space="preserve">прочие) </w:t>
            </w:r>
          </w:p>
        </w:tc>
        <w:tc>
          <w:tcPr>
            <w:tcW w:w="4085" w:type="dxa"/>
          </w:tcPr>
          <w:p w14:paraId="1FC73FE4" w14:textId="77777777" w:rsidR="00036CD0" w:rsidRPr="000B3674" w:rsidRDefault="00036CD0" w:rsidP="001D33DB">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39EAE32C" w14:textId="77777777" w:rsidR="00036CD0" w:rsidRPr="000B3674" w:rsidRDefault="00036CD0" w:rsidP="001D33DB">
            <w:pPr>
              <w:pStyle w:val="Default"/>
              <w:rPr>
                <w:color w:val="auto"/>
              </w:rPr>
            </w:pPr>
          </w:p>
        </w:tc>
      </w:tr>
      <w:tr w:rsidR="00C93899" w:rsidRPr="000B3674" w14:paraId="2D0A9A4C" w14:textId="77777777" w:rsidTr="004D136B">
        <w:tc>
          <w:tcPr>
            <w:tcW w:w="654" w:type="dxa"/>
            <w:vMerge w:val="restart"/>
          </w:tcPr>
          <w:p w14:paraId="1361DFB3" w14:textId="77777777" w:rsidR="00C93899" w:rsidRPr="000B3674" w:rsidRDefault="00C93899" w:rsidP="00D330FD">
            <w:pPr>
              <w:pStyle w:val="Default"/>
              <w:rPr>
                <w:bCs/>
                <w:color w:val="auto"/>
              </w:rPr>
            </w:pPr>
            <w:r w:rsidRPr="000B3674">
              <w:rPr>
                <w:bCs/>
                <w:color w:val="auto"/>
              </w:rPr>
              <w:t>2</w:t>
            </w:r>
          </w:p>
        </w:tc>
        <w:tc>
          <w:tcPr>
            <w:tcW w:w="2289" w:type="dxa"/>
            <w:vMerge w:val="restart"/>
          </w:tcPr>
          <w:p w14:paraId="2CCF8DC7" w14:textId="0619D45B" w:rsidR="00C93899" w:rsidRPr="000B3674" w:rsidRDefault="00C93899" w:rsidP="001D33DB">
            <w:pPr>
              <w:pStyle w:val="Default"/>
              <w:rPr>
                <w:b/>
                <w:color w:val="auto"/>
              </w:rPr>
            </w:pPr>
            <w:r w:rsidRPr="000B3674">
              <w:rPr>
                <w:b/>
                <w:color w:val="auto"/>
              </w:rPr>
              <w:t>Заместитель руководителя (</w:t>
            </w:r>
            <w:r w:rsidRPr="000B3674">
              <w:rPr>
                <w:rFonts w:eastAsia="Times New Roman"/>
                <w:color w:val="auto"/>
              </w:rPr>
              <w:t>Заместитель главного врача по медицинской части</w:t>
            </w:r>
            <w:r w:rsidR="007F3BB1">
              <w:rPr>
                <w:rFonts w:eastAsia="Times New Roman"/>
                <w:color w:val="auto"/>
              </w:rPr>
              <w:t>,</w:t>
            </w:r>
            <w:r w:rsidR="007F3BB1">
              <w:t xml:space="preserve"> </w:t>
            </w:r>
            <w:r w:rsidR="007F3BB1">
              <w:rPr>
                <w:rStyle w:val="s0"/>
              </w:rPr>
              <w:t>заместитель главного врача по контролю качества медицинских услуг</w:t>
            </w:r>
            <w:r w:rsidRPr="000B3674">
              <w:rPr>
                <w:rFonts w:eastAsia="Times New Roman"/>
                <w:color w:val="auto"/>
              </w:rPr>
              <w:t>)</w:t>
            </w:r>
          </w:p>
          <w:p w14:paraId="317EDB2B" w14:textId="77777777" w:rsidR="00C93899" w:rsidRPr="000B3674" w:rsidRDefault="00C93899" w:rsidP="00D330FD">
            <w:pPr>
              <w:pStyle w:val="Default"/>
              <w:rPr>
                <w:b/>
                <w:bCs/>
                <w:color w:val="auto"/>
              </w:rPr>
            </w:pPr>
          </w:p>
        </w:tc>
        <w:tc>
          <w:tcPr>
            <w:tcW w:w="2861" w:type="dxa"/>
          </w:tcPr>
          <w:p w14:paraId="6AAACC39" w14:textId="77777777" w:rsidR="00C93899" w:rsidRPr="000B3674" w:rsidRDefault="00C93899" w:rsidP="008B1993">
            <w:pPr>
              <w:pStyle w:val="Default"/>
              <w:rPr>
                <w:bCs/>
                <w:color w:val="auto"/>
              </w:rPr>
            </w:pPr>
            <w:r w:rsidRPr="000B3674">
              <w:rPr>
                <w:bCs/>
                <w:color w:val="auto"/>
              </w:rPr>
              <w:t>Бюджетное планирование</w:t>
            </w:r>
          </w:p>
        </w:tc>
        <w:tc>
          <w:tcPr>
            <w:tcW w:w="4085" w:type="dxa"/>
          </w:tcPr>
          <w:p w14:paraId="35698B1D" w14:textId="77777777" w:rsidR="00C93899" w:rsidRPr="000B3674" w:rsidRDefault="00C93899" w:rsidP="008B1993">
            <w:pPr>
              <w:pStyle w:val="Default"/>
              <w:rPr>
                <w:bCs/>
                <w:color w:val="auto"/>
              </w:rPr>
            </w:pPr>
            <w:r w:rsidRPr="000B3674">
              <w:rPr>
                <w:bCs/>
                <w:color w:val="auto"/>
              </w:rPr>
              <w:t>Возможность включения в бюджетную заявку сведений, влияющих на увеличение выделяемых средств</w:t>
            </w:r>
          </w:p>
        </w:tc>
      </w:tr>
      <w:tr w:rsidR="00C93899" w:rsidRPr="000B3674" w14:paraId="53E52B0C" w14:textId="77777777" w:rsidTr="004D136B">
        <w:tc>
          <w:tcPr>
            <w:tcW w:w="654" w:type="dxa"/>
            <w:vMerge/>
          </w:tcPr>
          <w:p w14:paraId="0ACE2962" w14:textId="77777777" w:rsidR="00C93899" w:rsidRPr="000B3674" w:rsidRDefault="00C93899" w:rsidP="00D330FD">
            <w:pPr>
              <w:pStyle w:val="Default"/>
              <w:rPr>
                <w:bCs/>
                <w:color w:val="auto"/>
              </w:rPr>
            </w:pPr>
          </w:p>
        </w:tc>
        <w:tc>
          <w:tcPr>
            <w:tcW w:w="2289" w:type="dxa"/>
            <w:vMerge/>
          </w:tcPr>
          <w:p w14:paraId="22164AED" w14:textId="77777777" w:rsidR="00C93899" w:rsidRPr="000B3674" w:rsidRDefault="00C93899" w:rsidP="00D330FD">
            <w:pPr>
              <w:pStyle w:val="Default"/>
              <w:rPr>
                <w:b/>
                <w:bCs/>
                <w:color w:val="auto"/>
              </w:rPr>
            </w:pPr>
          </w:p>
        </w:tc>
        <w:tc>
          <w:tcPr>
            <w:tcW w:w="2861" w:type="dxa"/>
          </w:tcPr>
          <w:p w14:paraId="4C453406" w14:textId="77777777" w:rsidR="00C93899" w:rsidRPr="000B3674" w:rsidRDefault="00C93899" w:rsidP="008B1993">
            <w:pPr>
              <w:pStyle w:val="Default"/>
              <w:rPr>
                <w:bCs/>
                <w:color w:val="auto"/>
              </w:rPr>
            </w:pPr>
            <w:r w:rsidRPr="000B3674">
              <w:rPr>
                <w:bCs/>
                <w:color w:val="auto"/>
              </w:rPr>
              <w:t xml:space="preserve">Осуществление руководства за деятельностью </w:t>
            </w:r>
          </w:p>
          <w:p w14:paraId="15E9A06D" w14:textId="77777777" w:rsidR="00C93899" w:rsidRPr="000B3674" w:rsidRDefault="00C93899" w:rsidP="008B1993">
            <w:pPr>
              <w:pStyle w:val="Default"/>
              <w:rPr>
                <w:bCs/>
                <w:color w:val="auto"/>
              </w:rPr>
            </w:pPr>
            <w:r w:rsidRPr="000B3674">
              <w:rPr>
                <w:bCs/>
                <w:color w:val="auto"/>
              </w:rPr>
              <w:t xml:space="preserve">(производственной, хозяйственной и финансово-экономической) медицинской организации </w:t>
            </w:r>
          </w:p>
        </w:tc>
        <w:tc>
          <w:tcPr>
            <w:tcW w:w="4085" w:type="dxa"/>
          </w:tcPr>
          <w:p w14:paraId="3EBC2BB2" w14:textId="786EDB9C" w:rsidR="00C93899" w:rsidRPr="000B3674" w:rsidRDefault="00C93899" w:rsidP="008B1993">
            <w:pPr>
              <w:pStyle w:val="Default"/>
              <w:rPr>
                <w:bCs/>
                <w:color w:val="auto"/>
              </w:rPr>
            </w:pPr>
            <w:r w:rsidRPr="000B3674">
              <w:rPr>
                <w:bCs/>
                <w:color w:val="auto"/>
              </w:rPr>
              <w:t>Возможность сокрытия нарушений, лоббирование интересов представителей поставщиков</w:t>
            </w:r>
          </w:p>
        </w:tc>
      </w:tr>
      <w:tr w:rsidR="00C93899" w:rsidRPr="000B3674" w14:paraId="7C47C081" w14:textId="77777777" w:rsidTr="004D136B">
        <w:tc>
          <w:tcPr>
            <w:tcW w:w="654" w:type="dxa"/>
            <w:vMerge/>
          </w:tcPr>
          <w:p w14:paraId="19B14DF8" w14:textId="77777777" w:rsidR="00C93899" w:rsidRPr="000B3674" w:rsidRDefault="00C93899" w:rsidP="00D330FD">
            <w:pPr>
              <w:pStyle w:val="Default"/>
              <w:rPr>
                <w:bCs/>
                <w:color w:val="auto"/>
              </w:rPr>
            </w:pPr>
          </w:p>
        </w:tc>
        <w:tc>
          <w:tcPr>
            <w:tcW w:w="2289" w:type="dxa"/>
            <w:vMerge/>
          </w:tcPr>
          <w:p w14:paraId="4208D811" w14:textId="77777777" w:rsidR="00C93899" w:rsidRPr="000B3674" w:rsidRDefault="00C93899" w:rsidP="00D330FD">
            <w:pPr>
              <w:pStyle w:val="Default"/>
              <w:rPr>
                <w:b/>
                <w:bCs/>
                <w:color w:val="auto"/>
              </w:rPr>
            </w:pPr>
          </w:p>
        </w:tc>
        <w:tc>
          <w:tcPr>
            <w:tcW w:w="2861" w:type="dxa"/>
          </w:tcPr>
          <w:p w14:paraId="6855EE1F" w14:textId="77777777" w:rsidR="00C93899" w:rsidRPr="000B3674" w:rsidRDefault="00C93899" w:rsidP="00D330FD">
            <w:pPr>
              <w:pStyle w:val="Default"/>
              <w:rPr>
                <w:b/>
                <w:bCs/>
                <w:color w:val="auto"/>
              </w:rPr>
            </w:pPr>
            <w:r w:rsidRPr="000B3674">
              <w:rPr>
                <w:color w:val="auto"/>
              </w:rPr>
              <w:t>Организация и проведение госзакупок</w:t>
            </w:r>
          </w:p>
        </w:tc>
        <w:tc>
          <w:tcPr>
            <w:tcW w:w="4085" w:type="dxa"/>
          </w:tcPr>
          <w:p w14:paraId="439D1552" w14:textId="77777777" w:rsidR="00C93899" w:rsidRPr="000B3674" w:rsidRDefault="00C93899" w:rsidP="00D330FD">
            <w:pPr>
              <w:pStyle w:val="Default"/>
              <w:rPr>
                <w:b/>
                <w:bCs/>
                <w:color w:val="auto"/>
              </w:rPr>
            </w:pPr>
            <w:r w:rsidRPr="000B3674">
              <w:rPr>
                <w:color w:val="auto"/>
              </w:rPr>
              <w:t>Возможность произвольного планирования, ограничения конкуренции («подстройки» технических спецификаций и квалификационных требований, неконкурсного способа закупа, отклонения заявок по формальным основаниям, неверного расчета баллов, отмены закупок, демпинга цен при сговоре заказчика и поставщика), не проведения контроля соответствия при исполнении договора, приемка несоответствующих КТРУ (каталог товаров, работ, услуг)  по фиктивным актам и их оплата</w:t>
            </w:r>
          </w:p>
        </w:tc>
      </w:tr>
      <w:tr w:rsidR="00C93899" w:rsidRPr="000B3674" w14:paraId="730919BF" w14:textId="77777777" w:rsidTr="004D136B">
        <w:tc>
          <w:tcPr>
            <w:tcW w:w="654" w:type="dxa"/>
            <w:vMerge/>
          </w:tcPr>
          <w:p w14:paraId="67B10D45" w14:textId="77777777" w:rsidR="00C93899" w:rsidRPr="000B3674" w:rsidRDefault="00C93899" w:rsidP="00D330FD">
            <w:pPr>
              <w:pStyle w:val="Default"/>
              <w:rPr>
                <w:bCs/>
                <w:color w:val="auto"/>
              </w:rPr>
            </w:pPr>
          </w:p>
        </w:tc>
        <w:tc>
          <w:tcPr>
            <w:tcW w:w="2289" w:type="dxa"/>
            <w:vMerge/>
          </w:tcPr>
          <w:p w14:paraId="0E570C60" w14:textId="77777777" w:rsidR="00C93899" w:rsidRPr="000B3674" w:rsidRDefault="00C93899"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C93899" w:rsidRPr="000B3674" w14:paraId="7560C1BB" w14:textId="77777777" w:rsidTr="008B1993">
              <w:trPr>
                <w:trHeight w:val="608"/>
              </w:trPr>
              <w:tc>
                <w:tcPr>
                  <w:tcW w:w="0" w:type="auto"/>
                </w:tcPr>
                <w:p w14:paraId="3C827F77" w14:textId="77777777" w:rsidR="00C93899" w:rsidRPr="000B3674" w:rsidRDefault="00C93899" w:rsidP="008B1993">
                  <w:pPr>
                    <w:pStyle w:val="Default"/>
                    <w:rPr>
                      <w:color w:val="auto"/>
                    </w:rPr>
                  </w:pPr>
                  <w:r w:rsidRPr="000B3674">
                    <w:rPr>
                      <w:color w:val="auto"/>
                    </w:rPr>
                    <w:t xml:space="preserve">Организация процедур приема на работу, составление требований </w:t>
                  </w:r>
                </w:p>
              </w:tc>
            </w:tr>
          </w:tbl>
          <w:p w14:paraId="1BF52A68" w14:textId="77777777" w:rsidR="00C93899" w:rsidRPr="000B3674" w:rsidRDefault="00C93899" w:rsidP="008B1993">
            <w:pPr>
              <w:pStyle w:val="Default"/>
              <w:rPr>
                <w:b/>
                <w:bCs/>
                <w:color w:val="auto"/>
              </w:rPr>
            </w:pPr>
          </w:p>
        </w:tc>
        <w:tc>
          <w:tcPr>
            <w:tcW w:w="4085" w:type="dxa"/>
          </w:tcPr>
          <w:p w14:paraId="27689AD8" w14:textId="77777777" w:rsidR="00C93899" w:rsidRPr="000B3674" w:rsidRDefault="00C93899" w:rsidP="008B1993">
            <w:pPr>
              <w:pStyle w:val="Default"/>
              <w:rPr>
                <w:b/>
                <w:bCs/>
                <w:color w:val="auto"/>
              </w:rPr>
            </w:pPr>
            <w:r w:rsidRPr="000B3674">
              <w:rPr>
                <w:color w:val="auto"/>
              </w:rPr>
              <w:t xml:space="preserve">Возможность оказания предпочтения определённым соискателям </w:t>
            </w:r>
          </w:p>
        </w:tc>
      </w:tr>
      <w:tr w:rsidR="00C93899" w:rsidRPr="000B3674" w14:paraId="3F2C76E3" w14:textId="77777777" w:rsidTr="004D136B">
        <w:tc>
          <w:tcPr>
            <w:tcW w:w="654" w:type="dxa"/>
            <w:vMerge/>
          </w:tcPr>
          <w:p w14:paraId="3F2DA6F4" w14:textId="77777777" w:rsidR="00C93899" w:rsidRPr="000B3674" w:rsidRDefault="00C93899" w:rsidP="00D330FD">
            <w:pPr>
              <w:pStyle w:val="Default"/>
              <w:rPr>
                <w:bCs/>
                <w:color w:val="auto"/>
              </w:rPr>
            </w:pPr>
          </w:p>
        </w:tc>
        <w:tc>
          <w:tcPr>
            <w:tcW w:w="2289" w:type="dxa"/>
            <w:vMerge/>
          </w:tcPr>
          <w:p w14:paraId="556AAE23" w14:textId="77777777" w:rsidR="00C93899" w:rsidRPr="000B3674" w:rsidRDefault="00C93899"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C93899" w:rsidRPr="000B3674" w14:paraId="6BA0B218" w14:textId="77777777" w:rsidTr="008B1993">
              <w:trPr>
                <w:trHeight w:val="2460"/>
              </w:trPr>
              <w:tc>
                <w:tcPr>
                  <w:tcW w:w="0" w:type="auto"/>
                </w:tcPr>
                <w:p w14:paraId="78A76A33" w14:textId="77777777" w:rsidR="00C93899" w:rsidRPr="000B3674" w:rsidRDefault="00C93899" w:rsidP="008B1993">
                  <w:pPr>
                    <w:pStyle w:val="Default"/>
                    <w:rPr>
                      <w:color w:val="auto"/>
                    </w:rPr>
                  </w:pPr>
                  <w:r w:rsidRPr="000B3674">
                    <w:rPr>
                      <w:color w:val="auto"/>
                    </w:rPr>
                    <w:t xml:space="preserve">Создание условий труда, продвижение </w:t>
                  </w:r>
                  <w:r w:rsidRPr="000B3674">
                    <w:rPr>
                      <w:color w:val="auto"/>
                    </w:rPr>
                    <w:lastRenderedPageBreak/>
                    <w:t xml:space="preserve">по службе </w:t>
                  </w:r>
                </w:p>
              </w:tc>
              <w:tc>
                <w:tcPr>
                  <w:tcW w:w="0" w:type="auto"/>
                </w:tcPr>
                <w:p w14:paraId="49A21F89" w14:textId="77777777" w:rsidR="00C93899" w:rsidRPr="000B3674" w:rsidRDefault="00C93899" w:rsidP="008B1993">
                  <w:pPr>
                    <w:pStyle w:val="Default"/>
                    <w:rPr>
                      <w:color w:val="auto"/>
                    </w:rPr>
                  </w:pPr>
                </w:p>
              </w:tc>
            </w:tr>
          </w:tbl>
          <w:p w14:paraId="0EDD2F12" w14:textId="77777777" w:rsidR="00C93899" w:rsidRPr="000B3674" w:rsidRDefault="00C93899" w:rsidP="008B1993">
            <w:pPr>
              <w:pStyle w:val="Default"/>
              <w:rPr>
                <w:b/>
                <w:bCs/>
                <w:color w:val="auto"/>
              </w:rPr>
            </w:pPr>
          </w:p>
        </w:tc>
        <w:tc>
          <w:tcPr>
            <w:tcW w:w="4085" w:type="dxa"/>
          </w:tcPr>
          <w:p w14:paraId="56636BD4" w14:textId="77777777" w:rsidR="00C93899" w:rsidRPr="000B3674" w:rsidRDefault="00C93899" w:rsidP="008B1993">
            <w:pPr>
              <w:pStyle w:val="Default"/>
              <w:rPr>
                <w:b/>
                <w:bCs/>
                <w:color w:val="auto"/>
              </w:rPr>
            </w:pPr>
            <w:r w:rsidRPr="000B3674">
              <w:rPr>
                <w:color w:val="auto"/>
              </w:rPr>
              <w:lastRenderedPageBreak/>
              <w:t xml:space="preserve">Возможность создания «комфортных» или </w:t>
            </w:r>
            <w:r w:rsidRPr="000B3674">
              <w:rPr>
                <w:color w:val="auto"/>
              </w:rPr>
              <w:lastRenderedPageBreak/>
              <w:t>«дискомфортных» условий, избирательного предоставления положенных по службе благ (материальных поощрений, отпусков, служебных квартир и автотранспорта, прочих), необоснованного наложения дисциплинарных взысканий, не соблюдение принципа меритократии</w:t>
            </w:r>
          </w:p>
        </w:tc>
      </w:tr>
      <w:tr w:rsidR="00C93899" w:rsidRPr="000B3674" w14:paraId="2DAA7445" w14:textId="77777777" w:rsidTr="004D136B">
        <w:tc>
          <w:tcPr>
            <w:tcW w:w="654" w:type="dxa"/>
            <w:vMerge/>
          </w:tcPr>
          <w:p w14:paraId="27D9B842" w14:textId="77777777" w:rsidR="00C93899" w:rsidRPr="000B3674" w:rsidRDefault="00C93899" w:rsidP="00D330FD">
            <w:pPr>
              <w:pStyle w:val="Default"/>
              <w:rPr>
                <w:bCs/>
                <w:color w:val="auto"/>
              </w:rPr>
            </w:pPr>
          </w:p>
        </w:tc>
        <w:tc>
          <w:tcPr>
            <w:tcW w:w="2289" w:type="dxa"/>
            <w:vMerge/>
          </w:tcPr>
          <w:p w14:paraId="667E94FD" w14:textId="77777777" w:rsidR="00C93899" w:rsidRPr="000B3674" w:rsidRDefault="00C93899" w:rsidP="00D330FD">
            <w:pPr>
              <w:pStyle w:val="Default"/>
              <w:rPr>
                <w:b/>
                <w:bCs/>
                <w:color w:val="auto"/>
              </w:rPr>
            </w:pPr>
          </w:p>
        </w:tc>
        <w:tc>
          <w:tcPr>
            <w:tcW w:w="2861" w:type="dxa"/>
          </w:tcPr>
          <w:p w14:paraId="2126A606" w14:textId="77777777" w:rsidR="00C93899" w:rsidRPr="000B3674" w:rsidRDefault="00C93899" w:rsidP="008B1993">
            <w:pPr>
              <w:pStyle w:val="Default"/>
              <w:rPr>
                <w:color w:val="auto"/>
              </w:rPr>
            </w:pPr>
            <w:r w:rsidRPr="000B3674">
              <w:rPr>
                <w:color w:val="auto"/>
              </w:rPr>
              <w:t xml:space="preserve">Нормотворчество (принятие НПА) </w:t>
            </w:r>
          </w:p>
          <w:p w14:paraId="62BBEE2C" w14:textId="77777777" w:rsidR="00C93899" w:rsidRPr="000B3674" w:rsidRDefault="00C93899" w:rsidP="008B1993">
            <w:pPr>
              <w:pStyle w:val="Default"/>
              <w:rPr>
                <w:b/>
                <w:bCs/>
                <w:color w:val="auto"/>
              </w:rPr>
            </w:pPr>
          </w:p>
        </w:tc>
        <w:tc>
          <w:tcPr>
            <w:tcW w:w="4085" w:type="dxa"/>
          </w:tcPr>
          <w:p w14:paraId="5EACFE73" w14:textId="77777777" w:rsidR="00C93899" w:rsidRPr="000B3674" w:rsidRDefault="00C93899" w:rsidP="008B1993">
            <w:pPr>
              <w:pStyle w:val="Default"/>
              <w:rPr>
                <w:b/>
                <w:bCs/>
                <w:color w:val="auto"/>
              </w:rPr>
            </w:pPr>
            <w:r w:rsidRPr="000B3674">
              <w:rPr>
                <w:color w:val="auto"/>
              </w:rPr>
              <w:t xml:space="preserve">Возможность включения в НПА дискреционных норм, лоббирующих интересы отдельных лиц и отраслевых групп, регулирующих ключевые процессы реализации определенных функций </w:t>
            </w:r>
          </w:p>
        </w:tc>
      </w:tr>
      <w:tr w:rsidR="00C93899" w:rsidRPr="000B3674" w14:paraId="29233197" w14:textId="77777777" w:rsidTr="004D136B">
        <w:tc>
          <w:tcPr>
            <w:tcW w:w="654" w:type="dxa"/>
            <w:vMerge/>
          </w:tcPr>
          <w:p w14:paraId="7F3B4385" w14:textId="77777777" w:rsidR="00C93899" w:rsidRPr="000B3674" w:rsidRDefault="00C93899" w:rsidP="00D330FD">
            <w:pPr>
              <w:pStyle w:val="Default"/>
              <w:rPr>
                <w:bCs/>
                <w:color w:val="auto"/>
              </w:rPr>
            </w:pPr>
          </w:p>
        </w:tc>
        <w:tc>
          <w:tcPr>
            <w:tcW w:w="2289" w:type="dxa"/>
            <w:vMerge/>
          </w:tcPr>
          <w:p w14:paraId="1F9A37F6" w14:textId="77777777" w:rsidR="00C93899" w:rsidRPr="000B3674" w:rsidRDefault="00C93899" w:rsidP="00D330FD">
            <w:pPr>
              <w:pStyle w:val="Default"/>
              <w:rPr>
                <w:b/>
                <w:bCs/>
                <w:color w:val="auto"/>
              </w:rPr>
            </w:pPr>
          </w:p>
        </w:tc>
        <w:tc>
          <w:tcPr>
            <w:tcW w:w="2861" w:type="dxa"/>
          </w:tcPr>
          <w:p w14:paraId="7A61888B" w14:textId="77777777" w:rsidR="00C93899" w:rsidRPr="000B3674" w:rsidRDefault="00C93899" w:rsidP="008B1993">
            <w:pPr>
              <w:pStyle w:val="Default"/>
              <w:rPr>
                <w:color w:val="auto"/>
              </w:rPr>
            </w:pPr>
            <w:r w:rsidRPr="000B3674">
              <w:rPr>
                <w:color w:val="auto"/>
              </w:rPr>
              <w:t xml:space="preserve">Создание, учет и изучение информации с грифами </w:t>
            </w:r>
          </w:p>
          <w:p w14:paraId="0AC034D6" w14:textId="77777777" w:rsidR="00C93899" w:rsidRPr="000B3674" w:rsidRDefault="00C93899" w:rsidP="008B1993">
            <w:pPr>
              <w:pStyle w:val="Default"/>
              <w:rPr>
                <w:b/>
                <w:bCs/>
                <w:color w:val="auto"/>
              </w:rPr>
            </w:pPr>
            <w:r w:rsidRPr="000B3674">
              <w:rPr>
                <w:color w:val="auto"/>
              </w:rPr>
              <w:t xml:space="preserve">«ДСП» и степеней секретности </w:t>
            </w:r>
          </w:p>
        </w:tc>
        <w:tc>
          <w:tcPr>
            <w:tcW w:w="4085" w:type="dxa"/>
          </w:tcPr>
          <w:p w14:paraId="0AB79E6F" w14:textId="77777777" w:rsidR="00C93899" w:rsidRPr="000B3674" w:rsidRDefault="00C93899" w:rsidP="008B1993">
            <w:pPr>
              <w:pStyle w:val="Default"/>
              <w:rPr>
                <w:color w:val="auto"/>
              </w:rPr>
            </w:pPr>
            <w:r w:rsidRPr="000B3674">
              <w:rPr>
                <w:color w:val="auto"/>
              </w:rPr>
              <w:t xml:space="preserve">Возможность разглашения сведений иным лицам </w:t>
            </w:r>
          </w:p>
          <w:p w14:paraId="4145ADA4" w14:textId="77777777" w:rsidR="00C93899" w:rsidRPr="000B3674" w:rsidRDefault="00C93899" w:rsidP="008B1993">
            <w:pPr>
              <w:pStyle w:val="Default"/>
              <w:rPr>
                <w:b/>
                <w:bCs/>
                <w:color w:val="auto"/>
              </w:rPr>
            </w:pPr>
          </w:p>
        </w:tc>
      </w:tr>
      <w:tr w:rsidR="00C93899" w:rsidRPr="000B3674" w14:paraId="6F5032D5" w14:textId="77777777" w:rsidTr="004D136B">
        <w:tc>
          <w:tcPr>
            <w:tcW w:w="654" w:type="dxa"/>
            <w:vMerge/>
          </w:tcPr>
          <w:p w14:paraId="46322C7F" w14:textId="77777777" w:rsidR="00C93899" w:rsidRPr="000B3674" w:rsidRDefault="00C93899" w:rsidP="00D330FD">
            <w:pPr>
              <w:pStyle w:val="Default"/>
              <w:rPr>
                <w:bCs/>
                <w:color w:val="auto"/>
              </w:rPr>
            </w:pPr>
          </w:p>
        </w:tc>
        <w:tc>
          <w:tcPr>
            <w:tcW w:w="2289" w:type="dxa"/>
            <w:vMerge/>
          </w:tcPr>
          <w:p w14:paraId="0DE1D849" w14:textId="77777777" w:rsidR="00C93899" w:rsidRPr="000B3674" w:rsidRDefault="00C93899" w:rsidP="00D330FD">
            <w:pPr>
              <w:pStyle w:val="Default"/>
              <w:rPr>
                <w:b/>
                <w:bCs/>
                <w:color w:val="auto"/>
              </w:rPr>
            </w:pPr>
          </w:p>
        </w:tc>
        <w:tc>
          <w:tcPr>
            <w:tcW w:w="2861" w:type="dxa"/>
          </w:tcPr>
          <w:p w14:paraId="2C331B53" w14:textId="77777777" w:rsidR="00C93899" w:rsidRPr="000B3674" w:rsidRDefault="00C93899" w:rsidP="008B1993">
            <w:pPr>
              <w:pStyle w:val="Default"/>
              <w:rPr>
                <w:color w:val="auto"/>
              </w:rPr>
            </w:pPr>
            <w:r w:rsidRPr="000B3674">
              <w:rPr>
                <w:color w:val="auto"/>
              </w:rPr>
              <w:t xml:space="preserve">Формирование и подготовка информации, влияющей на принятие организационно- </w:t>
            </w:r>
          </w:p>
          <w:p w14:paraId="3FABF879" w14:textId="77777777" w:rsidR="00C93899" w:rsidRPr="000B3674" w:rsidRDefault="00C93899" w:rsidP="008B1993">
            <w:pPr>
              <w:pStyle w:val="Default"/>
              <w:rPr>
                <w:color w:val="auto"/>
              </w:rPr>
            </w:pPr>
            <w:r w:rsidRPr="000B3674">
              <w:rPr>
                <w:color w:val="auto"/>
              </w:rPr>
              <w:t xml:space="preserve">распорядительных и административно- </w:t>
            </w:r>
          </w:p>
          <w:p w14:paraId="43681213" w14:textId="77777777" w:rsidR="00C93899" w:rsidRPr="000B3674" w:rsidRDefault="00C93899" w:rsidP="008B1993">
            <w:pPr>
              <w:pStyle w:val="Default"/>
              <w:rPr>
                <w:color w:val="auto"/>
              </w:rPr>
            </w:pPr>
            <w:r w:rsidRPr="000B3674">
              <w:rPr>
                <w:color w:val="auto"/>
              </w:rPr>
              <w:t xml:space="preserve">хозяйственных </w:t>
            </w:r>
          </w:p>
          <w:p w14:paraId="0A8A2DC2" w14:textId="77777777" w:rsidR="00C93899" w:rsidRPr="000B3674" w:rsidRDefault="00C93899" w:rsidP="008B1993">
            <w:pPr>
              <w:pStyle w:val="Default"/>
              <w:rPr>
                <w:b/>
                <w:bCs/>
                <w:color w:val="auto"/>
              </w:rPr>
            </w:pPr>
            <w:r w:rsidRPr="000B3674">
              <w:rPr>
                <w:color w:val="auto"/>
              </w:rPr>
              <w:t xml:space="preserve">решений (изучить варианты и вероятности) (решения по кадрам, включая прием, увольнение, взыскания и поощрения, решения по финансам, включая госзакупки, отчуждение, приобретение и временное предоставление имущества любым лицам, иные решения </w:t>
            </w:r>
          </w:p>
        </w:tc>
        <w:tc>
          <w:tcPr>
            <w:tcW w:w="4085" w:type="dxa"/>
          </w:tcPr>
          <w:p w14:paraId="720A308F" w14:textId="77777777" w:rsidR="00C93899" w:rsidRPr="000B3674" w:rsidRDefault="00C93899" w:rsidP="008B1993">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0BF5C9ED" w14:textId="77777777" w:rsidR="00C93899" w:rsidRPr="000B3674" w:rsidRDefault="00C93899" w:rsidP="008B1993">
            <w:pPr>
              <w:pStyle w:val="Default"/>
              <w:rPr>
                <w:b/>
                <w:bCs/>
                <w:color w:val="auto"/>
              </w:rPr>
            </w:pPr>
          </w:p>
        </w:tc>
      </w:tr>
      <w:tr w:rsidR="00C93899" w:rsidRPr="000B3674" w14:paraId="5B021EB9" w14:textId="77777777" w:rsidTr="004D136B">
        <w:tc>
          <w:tcPr>
            <w:tcW w:w="654" w:type="dxa"/>
            <w:vMerge/>
          </w:tcPr>
          <w:p w14:paraId="72BAF5E2" w14:textId="77777777" w:rsidR="00C93899" w:rsidRPr="000B3674" w:rsidRDefault="00C93899" w:rsidP="00D330FD">
            <w:pPr>
              <w:pStyle w:val="Default"/>
              <w:rPr>
                <w:bCs/>
                <w:color w:val="auto"/>
              </w:rPr>
            </w:pPr>
          </w:p>
        </w:tc>
        <w:tc>
          <w:tcPr>
            <w:tcW w:w="2289" w:type="dxa"/>
            <w:vMerge/>
          </w:tcPr>
          <w:p w14:paraId="0977DD82" w14:textId="77777777" w:rsidR="00C93899" w:rsidRPr="000B3674" w:rsidRDefault="00C93899" w:rsidP="00D330FD">
            <w:pPr>
              <w:pStyle w:val="Default"/>
              <w:rPr>
                <w:b/>
                <w:bCs/>
                <w:color w:val="auto"/>
              </w:rPr>
            </w:pPr>
          </w:p>
        </w:tc>
        <w:tc>
          <w:tcPr>
            <w:tcW w:w="2861" w:type="dxa"/>
          </w:tcPr>
          <w:p w14:paraId="5679882F" w14:textId="77777777" w:rsidR="00C93899" w:rsidRPr="000B3674" w:rsidRDefault="00C93899" w:rsidP="008B1993">
            <w:pPr>
              <w:pStyle w:val="Default"/>
              <w:rPr>
                <w:color w:val="auto"/>
              </w:rPr>
            </w:pPr>
            <w:r w:rsidRPr="000B3674">
              <w:rPr>
                <w:color w:val="auto"/>
              </w:rPr>
              <w:t xml:space="preserve">Подготовка и организация деятельности комиссионных органов (кадры, жилища, земли, гранты, субсидии и т.п.) </w:t>
            </w:r>
          </w:p>
        </w:tc>
        <w:tc>
          <w:tcPr>
            <w:tcW w:w="4085" w:type="dxa"/>
          </w:tcPr>
          <w:p w14:paraId="0F6A699D" w14:textId="77777777" w:rsidR="00C93899" w:rsidRPr="000B3674" w:rsidRDefault="00C93899" w:rsidP="008B1993">
            <w:pPr>
              <w:pStyle w:val="Default"/>
              <w:rPr>
                <w:color w:val="auto"/>
              </w:rPr>
            </w:pPr>
            <w:r w:rsidRPr="000B3674">
              <w:rPr>
                <w:color w:val="auto"/>
              </w:rPr>
              <w:t xml:space="preserve">Возможность сокрытия или фальсификации информации, влияющей на решения комиссий </w:t>
            </w:r>
          </w:p>
          <w:p w14:paraId="00626D27" w14:textId="77777777" w:rsidR="00C93899" w:rsidRPr="000B3674" w:rsidRDefault="00C93899" w:rsidP="008B1993">
            <w:pPr>
              <w:pStyle w:val="Default"/>
              <w:rPr>
                <w:color w:val="auto"/>
              </w:rPr>
            </w:pPr>
          </w:p>
        </w:tc>
      </w:tr>
      <w:tr w:rsidR="00C93899" w:rsidRPr="000B3674" w14:paraId="565A8769" w14:textId="77777777" w:rsidTr="004D136B">
        <w:tc>
          <w:tcPr>
            <w:tcW w:w="654" w:type="dxa"/>
            <w:vMerge/>
          </w:tcPr>
          <w:p w14:paraId="7B6189D4" w14:textId="77777777" w:rsidR="00C93899" w:rsidRPr="000B3674" w:rsidRDefault="00C93899" w:rsidP="00D330FD">
            <w:pPr>
              <w:pStyle w:val="Default"/>
              <w:rPr>
                <w:bCs/>
                <w:color w:val="auto"/>
              </w:rPr>
            </w:pPr>
          </w:p>
        </w:tc>
        <w:tc>
          <w:tcPr>
            <w:tcW w:w="2289" w:type="dxa"/>
            <w:vMerge/>
          </w:tcPr>
          <w:p w14:paraId="67F18472" w14:textId="77777777" w:rsidR="00C93899" w:rsidRPr="000B3674" w:rsidRDefault="00C93899" w:rsidP="00D330FD">
            <w:pPr>
              <w:pStyle w:val="Default"/>
              <w:rPr>
                <w:b/>
                <w:bCs/>
                <w:color w:val="auto"/>
              </w:rPr>
            </w:pPr>
          </w:p>
        </w:tc>
        <w:tc>
          <w:tcPr>
            <w:tcW w:w="2861" w:type="dxa"/>
          </w:tcPr>
          <w:p w14:paraId="37730220" w14:textId="77777777" w:rsidR="00C93899" w:rsidRPr="000B3674" w:rsidRDefault="00C93899" w:rsidP="008B1993">
            <w:pPr>
              <w:pStyle w:val="Default"/>
              <w:rPr>
                <w:color w:val="auto"/>
              </w:rPr>
            </w:pPr>
            <w:r w:rsidRPr="000B3674">
              <w:rPr>
                <w:color w:val="auto"/>
              </w:rPr>
              <w:t xml:space="preserve">Анализ, мониторинг (формирование </w:t>
            </w:r>
          </w:p>
          <w:p w14:paraId="52255101" w14:textId="77777777" w:rsidR="00C93899" w:rsidRPr="000B3674" w:rsidRDefault="00C93899" w:rsidP="008B1993">
            <w:pPr>
              <w:pStyle w:val="Default"/>
              <w:rPr>
                <w:color w:val="auto"/>
              </w:rPr>
            </w:pPr>
            <w:r w:rsidRPr="000B3674">
              <w:rPr>
                <w:color w:val="auto"/>
              </w:rPr>
              <w:t xml:space="preserve">рекомендаций и предложений, в т.ч. руководству для принятия решений) </w:t>
            </w:r>
          </w:p>
        </w:tc>
        <w:tc>
          <w:tcPr>
            <w:tcW w:w="4085" w:type="dxa"/>
          </w:tcPr>
          <w:p w14:paraId="7CA162DC" w14:textId="77777777" w:rsidR="00C93899" w:rsidRPr="000B3674" w:rsidRDefault="00C93899" w:rsidP="008B1993">
            <w:pPr>
              <w:pStyle w:val="Default"/>
              <w:rPr>
                <w:color w:val="auto"/>
              </w:rPr>
            </w:pPr>
            <w:r w:rsidRPr="000B3674">
              <w:rPr>
                <w:color w:val="auto"/>
              </w:rPr>
              <w:t xml:space="preserve">Возможность формирования недостоверных выводов, влияющих на принятие решений в отношении объектов анализа или мониторинга </w:t>
            </w:r>
          </w:p>
        </w:tc>
      </w:tr>
      <w:tr w:rsidR="00C93899" w:rsidRPr="000B3674" w14:paraId="7DCEE214" w14:textId="77777777" w:rsidTr="004D136B">
        <w:tc>
          <w:tcPr>
            <w:tcW w:w="654" w:type="dxa"/>
            <w:vMerge/>
          </w:tcPr>
          <w:p w14:paraId="6A0999CA" w14:textId="77777777" w:rsidR="00C93899" w:rsidRPr="000B3674" w:rsidRDefault="00C93899" w:rsidP="00D330FD">
            <w:pPr>
              <w:pStyle w:val="Default"/>
              <w:rPr>
                <w:bCs/>
                <w:color w:val="auto"/>
              </w:rPr>
            </w:pPr>
          </w:p>
        </w:tc>
        <w:tc>
          <w:tcPr>
            <w:tcW w:w="2289" w:type="dxa"/>
            <w:vMerge/>
          </w:tcPr>
          <w:p w14:paraId="0D5DC1A3" w14:textId="77777777" w:rsidR="00C93899" w:rsidRPr="000B3674" w:rsidRDefault="00C93899" w:rsidP="00D330FD">
            <w:pPr>
              <w:pStyle w:val="Default"/>
              <w:rPr>
                <w:b/>
                <w:bCs/>
                <w:color w:val="auto"/>
              </w:rPr>
            </w:pPr>
          </w:p>
        </w:tc>
        <w:tc>
          <w:tcPr>
            <w:tcW w:w="2861" w:type="dxa"/>
          </w:tcPr>
          <w:p w14:paraId="60DA493A" w14:textId="77777777" w:rsidR="00C93899" w:rsidRPr="000B3674" w:rsidRDefault="00C93899" w:rsidP="008B1993">
            <w:pPr>
              <w:pStyle w:val="Default"/>
              <w:rPr>
                <w:color w:val="auto"/>
              </w:rPr>
            </w:pPr>
            <w:r w:rsidRPr="000B3674">
              <w:rPr>
                <w:color w:val="auto"/>
              </w:rPr>
              <w:t xml:space="preserve">Учет и формирование </w:t>
            </w:r>
          </w:p>
          <w:p w14:paraId="31382D0F" w14:textId="77777777" w:rsidR="00C93899" w:rsidRPr="000B3674" w:rsidRDefault="00C93899" w:rsidP="008B1993">
            <w:pPr>
              <w:pStyle w:val="Default"/>
              <w:rPr>
                <w:color w:val="auto"/>
              </w:rPr>
            </w:pPr>
            <w:r w:rsidRPr="000B3674">
              <w:rPr>
                <w:color w:val="auto"/>
              </w:rPr>
              <w:t xml:space="preserve">отчетности, влияющей на принятие решений </w:t>
            </w:r>
          </w:p>
          <w:p w14:paraId="5B6DF748" w14:textId="7710F829" w:rsidR="00C93899" w:rsidRPr="000B3674" w:rsidRDefault="00C93899" w:rsidP="008B1993">
            <w:pPr>
              <w:pStyle w:val="Default"/>
              <w:rPr>
                <w:color w:val="auto"/>
              </w:rPr>
            </w:pPr>
            <w:r w:rsidRPr="000B3674">
              <w:rPr>
                <w:color w:val="auto"/>
              </w:rPr>
              <w:t xml:space="preserve">(финансы, учет имущества, инвентаризация и т.п., контроль и надзор: отчетность, влияющая на решение о проверке, </w:t>
            </w:r>
          </w:p>
          <w:p w14:paraId="24B47207" w14:textId="77777777" w:rsidR="00C93899" w:rsidRPr="000B3674" w:rsidRDefault="00C93899" w:rsidP="008B1993">
            <w:pPr>
              <w:pStyle w:val="Default"/>
              <w:rPr>
                <w:color w:val="auto"/>
              </w:rPr>
            </w:pPr>
            <w:r w:rsidRPr="000B3674">
              <w:rPr>
                <w:color w:val="auto"/>
              </w:rPr>
              <w:t xml:space="preserve">прочие) </w:t>
            </w:r>
          </w:p>
        </w:tc>
        <w:tc>
          <w:tcPr>
            <w:tcW w:w="4085" w:type="dxa"/>
          </w:tcPr>
          <w:p w14:paraId="39874D76" w14:textId="77777777" w:rsidR="00C93899" w:rsidRPr="000B3674" w:rsidRDefault="00C93899" w:rsidP="008B1993">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16B37652" w14:textId="77777777" w:rsidR="00C93899" w:rsidRPr="000B3674" w:rsidRDefault="00C93899" w:rsidP="008B1993">
            <w:pPr>
              <w:pStyle w:val="Default"/>
              <w:rPr>
                <w:color w:val="auto"/>
              </w:rPr>
            </w:pPr>
          </w:p>
        </w:tc>
      </w:tr>
      <w:tr w:rsidR="00C5755B" w:rsidRPr="000B3674" w14:paraId="09975E45" w14:textId="77777777" w:rsidTr="00C939A0">
        <w:tc>
          <w:tcPr>
            <w:tcW w:w="9889" w:type="dxa"/>
            <w:gridSpan w:val="4"/>
          </w:tcPr>
          <w:p w14:paraId="7D92F394" w14:textId="77777777" w:rsidR="00C5755B" w:rsidRPr="00530023" w:rsidRDefault="00C5755B" w:rsidP="00C5755B">
            <w:pPr>
              <w:pStyle w:val="Default"/>
              <w:jc w:val="center"/>
              <w:rPr>
                <w:b/>
                <w:bCs/>
                <w:color w:val="auto"/>
              </w:rPr>
            </w:pPr>
            <w:r w:rsidRPr="00530023">
              <w:rPr>
                <w:b/>
                <w:bCs/>
                <w:color w:val="auto"/>
              </w:rPr>
              <w:t>Исполнители, начальники отделов, специалисты</w:t>
            </w:r>
          </w:p>
        </w:tc>
      </w:tr>
      <w:tr w:rsidR="007A4960" w:rsidRPr="000B3674" w14:paraId="7C67F2DA" w14:textId="77777777" w:rsidTr="004D136B">
        <w:tc>
          <w:tcPr>
            <w:tcW w:w="654" w:type="dxa"/>
          </w:tcPr>
          <w:p w14:paraId="25760920" w14:textId="53735E1C" w:rsidR="007A4960" w:rsidRPr="000B3674" w:rsidRDefault="007A4960" w:rsidP="007A4960">
            <w:pPr>
              <w:pStyle w:val="Default"/>
              <w:rPr>
                <w:bCs/>
                <w:color w:val="auto"/>
              </w:rPr>
            </w:pPr>
            <w:r>
              <w:rPr>
                <w:bCs/>
                <w:color w:val="auto"/>
              </w:rPr>
              <w:t>3</w:t>
            </w:r>
          </w:p>
        </w:tc>
        <w:tc>
          <w:tcPr>
            <w:tcW w:w="2289" w:type="dxa"/>
          </w:tcPr>
          <w:p w14:paraId="7DED88F4" w14:textId="77777777" w:rsidR="007A4960" w:rsidRPr="00D955CD" w:rsidRDefault="007A4960" w:rsidP="007A4960">
            <w:pPr>
              <w:pStyle w:val="pj"/>
              <w:shd w:val="clear" w:color="auto" w:fill="FFFFFF"/>
              <w:spacing w:before="0" w:beforeAutospacing="0" w:after="0" w:afterAutospacing="0"/>
              <w:jc w:val="both"/>
              <w:textAlignment w:val="baseline"/>
              <w:rPr>
                <w:rStyle w:val="s0"/>
                <w:b/>
                <w:bCs/>
              </w:rPr>
            </w:pPr>
            <w:r w:rsidRPr="00D955CD">
              <w:rPr>
                <w:rStyle w:val="s0"/>
                <w:b/>
                <w:bCs/>
              </w:rPr>
              <w:t xml:space="preserve">Начальник службы внутренней экспертизы и клинического аудита    </w:t>
            </w:r>
          </w:p>
          <w:p w14:paraId="3C48E897" w14:textId="5BA90339" w:rsidR="007A4960" w:rsidRPr="000B3674" w:rsidRDefault="007A4960" w:rsidP="007A4960">
            <w:pPr>
              <w:pStyle w:val="Default"/>
              <w:rPr>
                <w:rFonts w:eastAsia="Times New Roman"/>
                <w:color w:val="auto"/>
              </w:rPr>
            </w:pPr>
          </w:p>
        </w:tc>
        <w:tc>
          <w:tcPr>
            <w:tcW w:w="2861" w:type="dxa"/>
          </w:tcPr>
          <w:p w14:paraId="540FCC22" w14:textId="7A814A25" w:rsidR="007A4960" w:rsidRPr="000B3674" w:rsidRDefault="007A4960" w:rsidP="007A4960">
            <w:pPr>
              <w:pStyle w:val="Default"/>
              <w:rPr>
                <w:bCs/>
                <w:color w:val="auto"/>
              </w:rPr>
            </w:pPr>
            <w:r w:rsidRPr="000B3674">
              <w:rPr>
                <w:color w:val="auto"/>
              </w:rPr>
              <w:t xml:space="preserve">Подготовка и организация деятельности </w:t>
            </w:r>
            <w:r>
              <w:rPr>
                <w:color w:val="auto"/>
              </w:rPr>
              <w:t>в принятии решений</w:t>
            </w:r>
          </w:p>
        </w:tc>
        <w:tc>
          <w:tcPr>
            <w:tcW w:w="4085" w:type="dxa"/>
          </w:tcPr>
          <w:p w14:paraId="7D17280A" w14:textId="09199698" w:rsidR="007A4960" w:rsidRPr="000B3674" w:rsidRDefault="007A4960" w:rsidP="007A4960">
            <w:pPr>
              <w:pStyle w:val="Default"/>
              <w:rPr>
                <w:bCs/>
                <w:color w:val="auto"/>
              </w:rPr>
            </w:pPr>
            <w:r w:rsidRPr="000B3674">
              <w:rPr>
                <w:color w:val="auto"/>
              </w:rPr>
              <w:t xml:space="preserve">Возможность сокрытия или фальсификации информации, влияющей на решения комиссий </w:t>
            </w:r>
          </w:p>
        </w:tc>
      </w:tr>
      <w:tr w:rsidR="007A4960" w:rsidRPr="000B3674" w14:paraId="6135DF7E" w14:textId="77777777" w:rsidTr="004D136B">
        <w:tc>
          <w:tcPr>
            <w:tcW w:w="654" w:type="dxa"/>
          </w:tcPr>
          <w:p w14:paraId="2841FD58" w14:textId="77777777" w:rsidR="007A4960" w:rsidRDefault="007A4960" w:rsidP="007A4960">
            <w:pPr>
              <w:pStyle w:val="Default"/>
              <w:rPr>
                <w:bCs/>
                <w:color w:val="auto"/>
              </w:rPr>
            </w:pPr>
          </w:p>
          <w:p w14:paraId="1F4FAE10" w14:textId="77777777" w:rsidR="007A4960" w:rsidRDefault="007A4960" w:rsidP="007A4960">
            <w:pPr>
              <w:pStyle w:val="Default"/>
              <w:rPr>
                <w:bCs/>
                <w:color w:val="auto"/>
              </w:rPr>
            </w:pPr>
          </w:p>
        </w:tc>
        <w:tc>
          <w:tcPr>
            <w:tcW w:w="2289" w:type="dxa"/>
          </w:tcPr>
          <w:p w14:paraId="4ED569AA" w14:textId="77777777" w:rsidR="007A4960" w:rsidRPr="00450688" w:rsidRDefault="007A4960" w:rsidP="007A4960">
            <w:pPr>
              <w:pStyle w:val="pj"/>
              <w:shd w:val="clear" w:color="auto" w:fill="FFFFFF"/>
              <w:spacing w:before="0" w:beforeAutospacing="0" w:after="0" w:afterAutospacing="0"/>
              <w:jc w:val="both"/>
              <w:textAlignment w:val="baseline"/>
              <w:rPr>
                <w:rStyle w:val="s0"/>
                <w:highlight w:val="green"/>
              </w:rPr>
            </w:pPr>
          </w:p>
        </w:tc>
        <w:tc>
          <w:tcPr>
            <w:tcW w:w="2861" w:type="dxa"/>
          </w:tcPr>
          <w:p w14:paraId="6C436E08" w14:textId="12CE9A7F" w:rsidR="007A4960" w:rsidRPr="000B3674" w:rsidRDefault="007A4960" w:rsidP="007A4960">
            <w:pPr>
              <w:pStyle w:val="Default"/>
              <w:rPr>
                <w:color w:val="auto"/>
              </w:rPr>
            </w:pPr>
            <w:r>
              <w:rPr>
                <w:color w:val="auto"/>
              </w:rPr>
              <w:t>Соблюдение НПА, врачебной тайны</w:t>
            </w:r>
            <w:r w:rsidRPr="000B3674">
              <w:rPr>
                <w:color w:val="auto"/>
              </w:rPr>
              <w:t xml:space="preserve"> </w:t>
            </w:r>
          </w:p>
        </w:tc>
        <w:tc>
          <w:tcPr>
            <w:tcW w:w="4085" w:type="dxa"/>
          </w:tcPr>
          <w:p w14:paraId="1B09B21C" w14:textId="77777777" w:rsidR="007A4960" w:rsidRPr="000B3674" w:rsidRDefault="007A4960" w:rsidP="007A4960">
            <w:pPr>
              <w:pStyle w:val="Default"/>
              <w:rPr>
                <w:color w:val="auto"/>
              </w:rPr>
            </w:pPr>
            <w:r w:rsidRPr="000B3674">
              <w:rPr>
                <w:color w:val="auto"/>
              </w:rPr>
              <w:t xml:space="preserve">Возможность разглашения сведений иным лицам </w:t>
            </w:r>
          </w:p>
          <w:p w14:paraId="71E1097C" w14:textId="77777777" w:rsidR="007A4960" w:rsidRPr="000B3674" w:rsidRDefault="007A4960" w:rsidP="007A4960">
            <w:pPr>
              <w:pStyle w:val="Default"/>
              <w:rPr>
                <w:color w:val="auto"/>
              </w:rPr>
            </w:pPr>
          </w:p>
        </w:tc>
      </w:tr>
      <w:tr w:rsidR="007A4960" w:rsidRPr="000B3674" w14:paraId="16F8C834" w14:textId="77777777" w:rsidTr="004D136B">
        <w:tc>
          <w:tcPr>
            <w:tcW w:w="654" w:type="dxa"/>
          </w:tcPr>
          <w:p w14:paraId="7B1EA063" w14:textId="77777777" w:rsidR="007A4960" w:rsidRDefault="007A4960" w:rsidP="007A4960">
            <w:pPr>
              <w:pStyle w:val="Default"/>
              <w:rPr>
                <w:bCs/>
                <w:color w:val="auto"/>
              </w:rPr>
            </w:pPr>
          </w:p>
        </w:tc>
        <w:tc>
          <w:tcPr>
            <w:tcW w:w="2289" w:type="dxa"/>
          </w:tcPr>
          <w:p w14:paraId="60FBDCFD" w14:textId="77777777" w:rsidR="007A4960" w:rsidRPr="00450688" w:rsidRDefault="007A4960" w:rsidP="007A4960">
            <w:pPr>
              <w:pStyle w:val="pj"/>
              <w:shd w:val="clear" w:color="auto" w:fill="FFFFFF"/>
              <w:spacing w:before="0" w:beforeAutospacing="0" w:after="0" w:afterAutospacing="0"/>
              <w:jc w:val="both"/>
              <w:textAlignment w:val="baseline"/>
              <w:rPr>
                <w:rStyle w:val="s0"/>
                <w:highlight w:val="green"/>
              </w:rPr>
            </w:pPr>
          </w:p>
        </w:tc>
        <w:tc>
          <w:tcPr>
            <w:tcW w:w="2861" w:type="dxa"/>
          </w:tcPr>
          <w:p w14:paraId="3E3C7679" w14:textId="77777777" w:rsidR="007A4960" w:rsidRPr="00D955CD" w:rsidRDefault="007A4960" w:rsidP="007A4960">
            <w:pPr>
              <w:pStyle w:val="Default"/>
              <w:rPr>
                <w:color w:val="auto"/>
              </w:rPr>
            </w:pPr>
            <w:r w:rsidRPr="00D955CD">
              <w:rPr>
                <w:color w:val="auto"/>
              </w:rPr>
              <w:t xml:space="preserve">Формирование и подготовка информации, влияющей на принятие организационно- </w:t>
            </w:r>
          </w:p>
          <w:p w14:paraId="3099E7A9" w14:textId="77777777" w:rsidR="007A4960" w:rsidRPr="00D955CD" w:rsidRDefault="007A4960" w:rsidP="007A4960">
            <w:pPr>
              <w:pStyle w:val="Default"/>
              <w:rPr>
                <w:color w:val="auto"/>
              </w:rPr>
            </w:pPr>
            <w:r w:rsidRPr="00D955CD">
              <w:rPr>
                <w:color w:val="auto"/>
              </w:rPr>
              <w:t xml:space="preserve">распорядительных и административно- </w:t>
            </w:r>
          </w:p>
          <w:p w14:paraId="1B5900DC" w14:textId="77777777" w:rsidR="007A4960" w:rsidRPr="00D955CD" w:rsidRDefault="007A4960" w:rsidP="007A4960">
            <w:pPr>
              <w:pStyle w:val="Default"/>
              <w:rPr>
                <w:color w:val="auto"/>
              </w:rPr>
            </w:pPr>
            <w:r w:rsidRPr="00D955CD">
              <w:rPr>
                <w:color w:val="auto"/>
              </w:rPr>
              <w:t xml:space="preserve">хозяйственных </w:t>
            </w:r>
          </w:p>
          <w:p w14:paraId="3959CCD2" w14:textId="139348EC" w:rsidR="007A4960" w:rsidRPr="00D955CD" w:rsidRDefault="007A4960" w:rsidP="007A4960">
            <w:pPr>
              <w:pStyle w:val="Default"/>
              <w:rPr>
                <w:color w:val="auto"/>
              </w:rPr>
            </w:pPr>
            <w:r w:rsidRPr="00D955CD">
              <w:rPr>
                <w:color w:val="auto"/>
              </w:rPr>
              <w:t xml:space="preserve">решений (изучить варианты и вероятности) </w:t>
            </w:r>
          </w:p>
        </w:tc>
        <w:tc>
          <w:tcPr>
            <w:tcW w:w="4085" w:type="dxa"/>
          </w:tcPr>
          <w:p w14:paraId="231F72DA" w14:textId="77777777" w:rsidR="007A4960" w:rsidRPr="00D955CD" w:rsidRDefault="007A4960" w:rsidP="007A4960">
            <w:pPr>
              <w:pStyle w:val="Default"/>
              <w:rPr>
                <w:color w:val="auto"/>
              </w:rPr>
            </w:pPr>
            <w:r w:rsidRPr="00D955CD">
              <w:rPr>
                <w:color w:val="auto"/>
              </w:rPr>
              <w:t xml:space="preserve">Возможность сокрытия или фальсификации информации, влияющей на управленческие решения </w:t>
            </w:r>
          </w:p>
          <w:p w14:paraId="4513783E" w14:textId="77777777" w:rsidR="007A4960" w:rsidRPr="00D955CD" w:rsidRDefault="007A4960" w:rsidP="007A4960">
            <w:pPr>
              <w:pStyle w:val="Default"/>
              <w:rPr>
                <w:color w:val="auto"/>
              </w:rPr>
            </w:pPr>
          </w:p>
        </w:tc>
      </w:tr>
      <w:tr w:rsidR="00B91AEE" w:rsidRPr="000B3674" w14:paraId="1344BDA9" w14:textId="77777777" w:rsidTr="004D136B">
        <w:tc>
          <w:tcPr>
            <w:tcW w:w="654" w:type="dxa"/>
          </w:tcPr>
          <w:p w14:paraId="23B2E969" w14:textId="77777777" w:rsidR="00B91AEE" w:rsidRDefault="00B91AEE" w:rsidP="00B91AEE">
            <w:pPr>
              <w:pStyle w:val="Default"/>
              <w:rPr>
                <w:bCs/>
                <w:color w:val="auto"/>
              </w:rPr>
            </w:pPr>
          </w:p>
        </w:tc>
        <w:tc>
          <w:tcPr>
            <w:tcW w:w="2289" w:type="dxa"/>
          </w:tcPr>
          <w:p w14:paraId="21B13930" w14:textId="77777777" w:rsidR="00B91AEE" w:rsidRPr="00450688" w:rsidRDefault="00B91AEE" w:rsidP="00B91AEE">
            <w:pPr>
              <w:pStyle w:val="pj"/>
              <w:shd w:val="clear" w:color="auto" w:fill="FFFFFF"/>
              <w:spacing w:before="0" w:beforeAutospacing="0" w:after="0" w:afterAutospacing="0"/>
              <w:jc w:val="both"/>
              <w:textAlignment w:val="baseline"/>
              <w:rPr>
                <w:rStyle w:val="s0"/>
                <w:highlight w:val="green"/>
              </w:rPr>
            </w:pPr>
          </w:p>
        </w:tc>
        <w:tc>
          <w:tcPr>
            <w:tcW w:w="2861" w:type="dxa"/>
          </w:tcPr>
          <w:p w14:paraId="502D0034" w14:textId="77777777" w:rsidR="00B91AEE" w:rsidRPr="000B3674" w:rsidRDefault="00B91AEE" w:rsidP="00B91AEE">
            <w:pPr>
              <w:pStyle w:val="Default"/>
              <w:rPr>
                <w:color w:val="auto"/>
              </w:rPr>
            </w:pPr>
            <w:r w:rsidRPr="000B3674">
              <w:rPr>
                <w:color w:val="auto"/>
              </w:rPr>
              <w:t xml:space="preserve">Нормотворчество (принятие НПА) </w:t>
            </w:r>
          </w:p>
          <w:p w14:paraId="26EBAA53" w14:textId="77777777" w:rsidR="00B91AEE" w:rsidRPr="007A4960" w:rsidRDefault="00B91AEE" w:rsidP="00B91AEE">
            <w:pPr>
              <w:pStyle w:val="Default"/>
              <w:rPr>
                <w:color w:val="auto"/>
                <w:highlight w:val="yellow"/>
              </w:rPr>
            </w:pPr>
          </w:p>
        </w:tc>
        <w:tc>
          <w:tcPr>
            <w:tcW w:w="4085" w:type="dxa"/>
          </w:tcPr>
          <w:p w14:paraId="39F1FB5C" w14:textId="696DA840" w:rsidR="00B91AEE" w:rsidRPr="007A4960" w:rsidRDefault="00B91AEE" w:rsidP="00B91AEE">
            <w:pPr>
              <w:pStyle w:val="Default"/>
              <w:rPr>
                <w:color w:val="auto"/>
                <w:highlight w:val="yellow"/>
              </w:rPr>
            </w:pPr>
            <w:r w:rsidRPr="000B3674">
              <w:rPr>
                <w:color w:val="auto"/>
              </w:rPr>
              <w:t xml:space="preserve">Возможность включения в НПА дискреционных норм, лоббирующих интересы отдельных лиц и отраслевых групп, регулирующих ключевые процессы реализации определенных функций </w:t>
            </w:r>
          </w:p>
        </w:tc>
      </w:tr>
      <w:tr w:rsidR="00B91AEE" w:rsidRPr="000B3674" w14:paraId="21DCFBFD" w14:textId="77777777" w:rsidTr="004D136B">
        <w:tc>
          <w:tcPr>
            <w:tcW w:w="654" w:type="dxa"/>
          </w:tcPr>
          <w:p w14:paraId="6998010B" w14:textId="0BEE4412" w:rsidR="00B91AEE" w:rsidRPr="000B3674" w:rsidRDefault="00B91AEE" w:rsidP="00B91AEE">
            <w:pPr>
              <w:pStyle w:val="Default"/>
              <w:rPr>
                <w:bCs/>
                <w:color w:val="auto"/>
              </w:rPr>
            </w:pPr>
            <w:r>
              <w:rPr>
                <w:bCs/>
                <w:color w:val="auto"/>
              </w:rPr>
              <w:t>4</w:t>
            </w:r>
          </w:p>
        </w:tc>
        <w:tc>
          <w:tcPr>
            <w:tcW w:w="2289" w:type="dxa"/>
          </w:tcPr>
          <w:p w14:paraId="076CEE99" w14:textId="01FE53BC" w:rsidR="00B91AEE" w:rsidRPr="00B37BCE" w:rsidRDefault="00B91AEE" w:rsidP="00B91AEE">
            <w:pPr>
              <w:pStyle w:val="Default"/>
              <w:rPr>
                <w:rStyle w:val="s0"/>
                <w:b/>
                <w:bCs/>
                <w:highlight w:val="yellow"/>
              </w:rPr>
            </w:pPr>
            <w:r w:rsidRPr="008639B6">
              <w:rPr>
                <w:rStyle w:val="s0"/>
                <w:b/>
                <w:bCs/>
              </w:rPr>
              <w:t>заведующий хирургической службой</w:t>
            </w: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B91AEE" w:rsidRPr="000B3674" w14:paraId="5F679A84" w14:textId="77777777" w:rsidTr="000A621F">
              <w:trPr>
                <w:trHeight w:val="2460"/>
              </w:trPr>
              <w:tc>
                <w:tcPr>
                  <w:tcW w:w="0" w:type="auto"/>
                </w:tcPr>
                <w:p w14:paraId="351F474F" w14:textId="77777777" w:rsidR="00B91AEE" w:rsidRPr="000B3674" w:rsidRDefault="00B91AEE" w:rsidP="00B91AEE">
                  <w:pPr>
                    <w:pStyle w:val="Default"/>
                    <w:rPr>
                      <w:color w:val="auto"/>
                    </w:rPr>
                  </w:pPr>
                  <w:r w:rsidRPr="000B3674">
                    <w:rPr>
                      <w:color w:val="auto"/>
                    </w:rPr>
                    <w:t xml:space="preserve">Создание условий труда, продвижение по службе </w:t>
                  </w:r>
                </w:p>
              </w:tc>
              <w:tc>
                <w:tcPr>
                  <w:tcW w:w="0" w:type="auto"/>
                </w:tcPr>
                <w:p w14:paraId="0BFF6237" w14:textId="77777777" w:rsidR="00B91AEE" w:rsidRPr="000B3674" w:rsidRDefault="00B91AEE" w:rsidP="00B91AEE">
                  <w:pPr>
                    <w:pStyle w:val="Default"/>
                    <w:rPr>
                      <w:color w:val="auto"/>
                    </w:rPr>
                  </w:pPr>
                </w:p>
              </w:tc>
            </w:tr>
          </w:tbl>
          <w:p w14:paraId="790A10C3" w14:textId="77777777" w:rsidR="00B91AEE" w:rsidRPr="000B3674" w:rsidRDefault="00B91AEE" w:rsidP="00B91AEE">
            <w:pPr>
              <w:pStyle w:val="Default"/>
              <w:rPr>
                <w:bCs/>
                <w:color w:val="auto"/>
              </w:rPr>
            </w:pPr>
          </w:p>
        </w:tc>
        <w:tc>
          <w:tcPr>
            <w:tcW w:w="4085" w:type="dxa"/>
          </w:tcPr>
          <w:p w14:paraId="1231F6FD" w14:textId="249F9F2F" w:rsidR="00B91AEE" w:rsidRPr="000B3674" w:rsidRDefault="00B91AEE" w:rsidP="00B91AEE">
            <w:pPr>
              <w:pStyle w:val="Default"/>
              <w:rPr>
                <w:bCs/>
                <w:color w:val="auto"/>
              </w:rPr>
            </w:pPr>
            <w:r w:rsidRPr="000B3674">
              <w:rPr>
                <w:color w:val="auto"/>
              </w:rPr>
              <w:t>Возможность создания «комфортных» или «дискомфортных» условий, избирательного предоставления положенных по службе благ (необоснованного наложения дисциплинарных взысканий</w:t>
            </w:r>
          </w:p>
        </w:tc>
      </w:tr>
      <w:tr w:rsidR="00B91AEE" w:rsidRPr="000B3674" w14:paraId="207368D0" w14:textId="77777777" w:rsidTr="004D136B">
        <w:tc>
          <w:tcPr>
            <w:tcW w:w="654" w:type="dxa"/>
          </w:tcPr>
          <w:p w14:paraId="013B32D8" w14:textId="77777777" w:rsidR="00B91AEE" w:rsidRDefault="00B91AEE" w:rsidP="00B91AEE">
            <w:pPr>
              <w:pStyle w:val="Default"/>
              <w:rPr>
                <w:bCs/>
                <w:color w:val="auto"/>
              </w:rPr>
            </w:pPr>
          </w:p>
        </w:tc>
        <w:tc>
          <w:tcPr>
            <w:tcW w:w="2289" w:type="dxa"/>
          </w:tcPr>
          <w:p w14:paraId="571A3DE4" w14:textId="77777777" w:rsidR="00B91AEE" w:rsidRPr="00B37BCE" w:rsidRDefault="00B91AEE" w:rsidP="00B91AEE">
            <w:pPr>
              <w:pStyle w:val="Default"/>
              <w:rPr>
                <w:rStyle w:val="s0"/>
                <w:b/>
                <w:bCs/>
                <w:highlight w:val="yellow"/>
              </w:rPr>
            </w:pPr>
          </w:p>
        </w:tc>
        <w:tc>
          <w:tcPr>
            <w:tcW w:w="2861" w:type="dxa"/>
          </w:tcPr>
          <w:p w14:paraId="24C5413A" w14:textId="63C7B3DC" w:rsidR="00B91AEE" w:rsidRPr="000B3674" w:rsidRDefault="00B91AEE" w:rsidP="00B91AEE">
            <w:pPr>
              <w:pStyle w:val="Default"/>
              <w:rPr>
                <w:bCs/>
                <w:color w:val="auto"/>
              </w:rPr>
            </w:pPr>
            <w:r>
              <w:rPr>
                <w:color w:val="auto"/>
              </w:rPr>
              <w:t>Соблюдение НПА, врачебной тайны</w:t>
            </w:r>
            <w:r w:rsidRPr="000B3674">
              <w:rPr>
                <w:color w:val="auto"/>
              </w:rPr>
              <w:t xml:space="preserve"> </w:t>
            </w:r>
          </w:p>
        </w:tc>
        <w:tc>
          <w:tcPr>
            <w:tcW w:w="4085" w:type="dxa"/>
          </w:tcPr>
          <w:p w14:paraId="3E641481" w14:textId="5E02A9F2" w:rsidR="00B91AEE" w:rsidRPr="000B3674" w:rsidRDefault="00B91AEE" w:rsidP="00B91AEE">
            <w:pPr>
              <w:pStyle w:val="Default"/>
              <w:rPr>
                <w:bCs/>
                <w:color w:val="auto"/>
              </w:rPr>
            </w:pPr>
            <w:r w:rsidRPr="000B3674">
              <w:rPr>
                <w:color w:val="auto"/>
              </w:rPr>
              <w:t xml:space="preserve">Возможность разглашения сведений иным лицам </w:t>
            </w:r>
          </w:p>
        </w:tc>
      </w:tr>
      <w:tr w:rsidR="00B91AEE" w:rsidRPr="000B3674" w14:paraId="3982DBCF" w14:textId="77777777" w:rsidTr="004D136B">
        <w:tc>
          <w:tcPr>
            <w:tcW w:w="654" w:type="dxa"/>
          </w:tcPr>
          <w:p w14:paraId="0549C4B6" w14:textId="77777777" w:rsidR="00B91AEE" w:rsidRDefault="00B91AEE" w:rsidP="00B91AEE">
            <w:pPr>
              <w:pStyle w:val="Default"/>
              <w:rPr>
                <w:bCs/>
                <w:color w:val="auto"/>
              </w:rPr>
            </w:pPr>
          </w:p>
        </w:tc>
        <w:tc>
          <w:tcPr>
            <w:tcW w:w="2289" w:type="dxa"/>
          </w:tcPr>
          <w:p w14:paraId="7A0C3229" w14:textId="77777777" w:rsidR="00B91AEE" w:rsidRPr="00B37BCE" w:rsidRDefault="00B91AEE" w:rsidP="00B91AEE">
            <w:pPr>
              <w:pStyle w:val="Default"/>
              <w:rPr>
                <w:rStyle w:val="s0"/>
                <w:b/>
                <w:bCs/>
                <w:highlight w:val="yellow"/>
              </w:rPr>
            </w:pPr>
          </w:p>
        </w:tc>
        <w:tc>
          <w:tcPr>
            <w:tcW w:w="2861" w:type="dxa"/>
          </w:tcPr>
          <w:p w14:paraId="11728485" w14:textId="77777777" w:rsidR="00B91AEE" w:rsidRPr="000B3674" w:rsidRDefault="00B91AEE" w:rsidP="00B91AEE">
            <w:pPr>
              <w:pStyle w:val="Default"/>
              <w:rPr>
                <w:color w:val="auto"/>
              </w:rPr>
            </w:pPr>
            <w:r w:rsidRPr="000B3674">
              <w:rPr>
                <w:color w:val="auto"/>
              </w:rPr>
              <w:t xml:space="preserve">Формирование и подготовка информации, влияющей на принятие организационно- </w:t>
            </w:r>
          </w:p>
          <w:p w14:paraId="715295B8" w14:textId="77777777" w:rsidR="00B91AEE" w:rsidRPr="000B3674" w:rsidRDefault="00B91AEE" w:rsidP="00B91AEE">
            <w:pPr>
              <w:pStyle w:val="Default"/>
              <w:rPr>
                <w:color w:val="auto"/>
              </w:rPr>
            </w:pPr>
            <w:r w:rsidRPr="000B3674">
              <w:rPr>
                <w:color w:val="auto"/>
              </w:rPr>
              <w:t xml:space="preserve">распорядительных и </w:t>
            </w:r>
            <w:r w:rsidRPr="000B3674">
              <w:rPr>
                <w:color w:val="auto"/>
              </w:rPr>
              <w:lastRenderedPageBreak/>
              <w:t xml:space="preserve">административно- </w:t>
            </w:r>
          </w:p>
          <w:p w14:paraId="0846958E" w14:textId="77777777" w:rsidR="00B91AEE" w:rsidRPr="000B3674" w:rsidRDefault="00B91AEE" w:rsidP="00B91AEE">
            <w:pPr>
              <w:pStyle w:val="Default"/>
              <w:rPr>
                <w:color w:val="auto"/>
              </w:rPr>
            </w:pPr>
            <w:r w:rsidRPr="000B3674">
              <w:rPr>
                <w:color w:val="auto"/>
              </w:rPr>
              <w:t xml:space="preserve">хозяйственных </w:t>
            </w:r>
          </w:p>
          <w:p w14:paraId="40ED4A01" w14:textId="3DF7432D" w:rsidR="00B91AEE" w:rsidRPr="000B3674" w:rsidRDefault="00B91AEE" w:rsidP="00B91AEE">
            <w:pPr>
              <w:pStyle w:val="Default"/>
              <w:rPr>
                <w:bCs/>
                <w:color w:val="auto"/>
              </w:rPr>
            </w:pPr>
            <w:r w:rsidRPr="000B3674">
              <w:rPr>
                <w:color w:val="auto"/>
              </w:rPr>
              <w:t xml:space="preserve">решений (изучить варианты и вероятности) (взыскания и поощрения, решения по финансам, включая госзакупки, иные решения </w:t>
            </w:r>
          </w:p>
        </w:tc>
        <w:tc>
          <w:tcPr>
            <w:tcW w:w="4085" w:type="dxa"/>
          </w:tcPr>
          <w:p w14:paraId="47466CCC" w14:textId="77777777" w:rsidR="00B91AEE" w:rsidRPr="000B3674" w:rsidRDefault="00B91AEE" w:rsidP="00B91AEE">
            <w:pPr>
              <w:pStyle w:val="Default"/>
              <w:rPr>
                <w:color w:val="auto"/>
              </w:rPr>
            </w:pPr>
            <w:r w:rsidRPr="000B3674">
              <w:rPr>
                <w:color w:val="auto"/>
              </w:rPr>
              <w:lastRenderedPageBreak/>
              <w:t xml:space="preserve">Возможность сокрытия или фальсификации информации, влияющей на управленческие решения </w:t>
            </w:r>
          </w:p>
          <w:p w14:paraId="6A3CCC9F" w14:textId="77777777" w:rsidR="00B91AEE" w:rsidRPr="000B3674" w:rsidRDefault="00B91AEE" w:rsidP="00B91AEE">
            <w:pPr>
              <w:pStyle w:val="Default"/>
              <w:rPr>
                <w:bCs/>
                <w:color w:val="auto"/>
              </w:rPr>
            </w:pPr>
          </w:p>
        </w:tc>
      </w:tr>
      <w:tr w:rsidR="00B91AEE" w:rsidRPr="000B3674" w14:paraId="14AF5176" w14:textId="77777777" w:rsidTr="004D136B">
        <w:tc>
          <w:tcPr>
            <w:tcW w:w="654" w:type="dxa"/>
          </w:tcPr>
          <w:p w14:paraId="3375B331" w14:textId="77777777" w:rsidR="00B91AEE" w:rsidRDefault="00B91AEE" w:rsidP="00B91AEE">
            <w:pPr>
              <w:pStyle w:val="Default"/>
              <w:rPr>
                <w:bCs/>
                <w:color w:val="auto"/>
              </w:rPr>
            </w:pPr>
          </w:p>
        </w:tc>
        <w:tc>
          <w:tcPr>
            <w:tcW w:w="2289" w:type="dxa"/>
          </w:tcPr>
          <w:p w14:paraId="45681F04" w14:textId="77777777" w:rsidR="00B91AEE" w:rsidRPr="00B37BCE" w:rsidRDefault="00B91AEE" w:rsidP="00B91AEE">
            <w:pPr>
              <w:pStyle w:val="Default"/>
              <w:rPr>
                <w:rStyle w:val="s0"/>
                <w:b/>
                <w:bCs/>
                <w:highlight w:val="yellow"/>
              </w:rPr>
            </w:pPr>
          </w:p>
        </w:tc>
        <w:tc>
          <w:tcPr>
            <w:tcW w:w="2861" w:type="dxa"/>
          </w:tcPr>
          <w:p w14:paraId="467AA97B" w14:textId="04169572" w:rsidR="00B91AEE" w:rsidRPr="000B3674" w:rsidRDefault="00B91AEE" w:rsidP="00B91AEE">
            <w:pPr>
              <w:pStyle w:val="Default"/>
              <w:rPr>
                <w:bCs/>
                <w:color w:val="auto"/>
              </w:rPr>
            </w:pPr>
            <w:r w:rsidRPr="000B3674">
              <w:rPr>
                <w:color w:val="auto"/>
              </w:rPr>
              <w:t xml:space="preserve">Подготовка и организация деятельности </w:t>
            </w:r>
            <w:r>
              <w:rPr>
                <w:color w:val="auto"/>
              </w:rPr>
              <w:t>в принятии решений</w:t>
            </w:r>
          </w:p>
        </w:tc>
        <w:tc>
          <w:tcPr>
            <w:tcW w:w="4085" w:type="dxa"/>
          </w:tcPr>
          <w:p w14:paraId="7247B950" w14:textId="77777777" w:rsidR="00B91AEE" w:rsidRPr="000B3674" w:rsidRDefault="00B91AEE" w:rsidP="00B91AEE">
            <w:pPr>
              <w:pStyle w:val="Default"/>
              <w:rPr>
                <w:color w:val="auto"/>
              </w:rPr>
            </w:pPr>
            <w:r w:rsidRPr="000B3674">
              <w:rPr>
                <w:color w:val="auto"/>
              </w:rPr>
              <w:t xml:space="preserve">Возможность сокрытия или фальсификации информации, влияющей на решения комиссий </w:t>
            </w:r>
          </w:p>
          <w:p w14:paraId="6AC4A308" w14:textId="77777777" w:rsidR="00B91AEE" w:rsidRPr="000B3674" w:rsidRDefault="00B91AEE" w:rsidP="00B91AEE">
            <w:pPr>
              <w:pStyle w:val="Default"/>
              <w:rPr>
                <w:bCs/>
                <w:color w:val="auto"/>
              </w:rPr>
            </w:pPr>
          </w:p>
        </w:tc>
      </w:tr>
      <w:tr w:rsidR="00B91AEE" w:rsidRPr="000B3674" w14:paraId="7C7CCD3D" w14:textId="77777777" w:rsidTr="004D136B">
        <w:tc>
          <w:tcPr>
            <w:tcW w:w="654" w:type="dxa"/>
          </w:tcPr>
          <w:p w14:paraId="28153D45" w14:textId="77777777" w:rsidR="00B91AEE" w:rsidRDefault="00B91AEE" w:rsidP="00B91AEE">
            <w:pPr>
              <w:pStyle w:val="Default"/>
              <w:rPr>
                <w:bCs/>
                <w:color w:val="auto"/>
              </w:rPr>
            </w:pPr>
          </w:p>
        </w:tc>
        <w:tc>
          <w:tcPr>
            <w:tcW w:w="2289" w:type="dxa"/>
          </w:tcPr>
          <w:p w14:paraId="51DC3C62" w14:textId="77777777" w:rsidR="00B91AEE" w:rsidRPr="00B37BCE" w:rsidRDefault="00B91AEE" w:rsidP="00B91AEE">
            <w:pPr>
              <w:pStyle w:val="Default"/>
              <w:rPr>
                <w:rStyle w:val="s0"/>
                <w:b/>
                <w:bCs/>
                <w:highlight w:val="yellow"/>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B91AEE" w:rsidRPr="000B3674" w14:paraId="75639A8E" w14:textId="77777777" w:rsidTr="000A621F">
              <w:trPr>
                <w:trHeight w:val="2460"/>
              </w:trPr>
              <w:tc>
                <w:tcPr>
                  <w:tcW w:w="0" w:type="auto"/>
                </w:tcPr>
                <w:p w14:paraId="449D1531" w14:textId="77777777" w:rsidR="00B91AEE" w:rsidRPr="000B3674" w:rsidRDefault="00B91AEE" w:rsidP="00B91AEE">
                  <w:pPr>
                    <w:pStyle w:val="Default"/>
                    <w:rPr>
                      <w:color w:val="auto"/>
                    </w:rPr>
                  </w:pPr>
                  <w:r w:rsidRPr="000B3674">
                    <w:rPr>
                      <w:color w:val="auto"/>
                    </w:rPr>
                    <w:t xml:space="preserve">Создание условий труда, продвижение по службе </w:t>
                  </w:r>
                </w:p>
              </w:tc>
              <w:tc>
                <w:tcPr>
                  <w:tcW w:w="0" w:type="auto"/>
                </w:tcPr>
                <w:p w14:paraId="5942DEA1" w14:textId="77777777" w:rsidR="00B91AEE" w:rsidRPr="000B3674" w:rsidRDefault="00B91AEE" w:rsidP="00B91AEE">
                  <w:pPr>
                    <w:pStyle w:val="Default"/>
                    <w:rPr>
                      <w:color w:val="auto"/>
                    </w:rPr>
                  </w:pPr>
                </w:p>
              </w:tc>
            </w:tr>
          </w:tbl>
          <w:p w14:paraId="09055DE9" w14:textId="77777777" w:rsidR="00B91AEE" w:rsidRPr="000B3674" w:rsidRDefault="00B91AEE" w:rsidP="00B91AEE">
            <w:pPr>
              <w:pStyle w:val="Default"/>
              <w:rPr>
                <w:bCs/>
                <w:color w:val="auto"/>
              </w:rPr>
            </w:pPr>
          </w:p>
        </w:tc>
        <w:tc>
          <w:tcPr>
            <w:tcW w:w="4085" w:type="dxa"/>
          </w:tcPr>
          <w:p w14:paraId="2DF0731C" w14:textId="36A85E20" w:rsidR="00B91AEE" w:rsidRPr="000B3674" w:rsidRDefault="00B91AEE" w:rsidP="00B91AEE">
            <w:pPr>
              <w:pStyle w:val="Default"/>
              <w:rPr>
                <w:bCs/>
                <w:color w:val="auto"/>
              </w:rPr>
            </w:pPr>
            <w:r w:rsidRPr="000B3674">
              <w:rPr>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 прочих), необоснованного наложения дисциплинарных взысканий, не соблюдение принципа меритократии</w:t>
            </w:r>
          </w:p>
        </w:tc>
      </w:tr>
      <w:tr w:rsidR="00B91AEE" w:rsidRPr="000B3674" w14:paraId="75D7BFA0" w14:textId="77777777" w:rsidTr="004D136B">
        <w:tc>
          <w:tcPr>
            <w:tcW w:w="654" w:type="dxa"/>
          </w:tcPr>
          <w:p w14:paraId="767EE6F6" w14:textId="3E4CB7E1" w:rsidR="00B91AEE" w:rsidRPr="000B3674" w:rsidRDefault="00B91AEE" w:rsidP="00B91AEE">
            <w:pPr>
              <w:pStyle w:val="Default"/>
              <w:rPr>
                <w:bCs/>
                <w:color w:val="auto"/>
              </w:rPr>
            </w:pPr>
            <w:r>
              <w:rPr>
                <w:bCs/>
                <w:color w:val="auto"/>
              </w:rPr>
              <w:t>5</w:t>
            </w:r>
          </w:p>
        </w:tc>
        <w:tc>
          <w:tcPr>
            <w:tcW w:w="2289" w:type="dxa"/>
          </w:tcPr>
          <w:p w14:paraId="7D6F638C" w14:textId="2CB4823D" w:rsidR="00B91AEE" w:rsidRPr="000B3674" w:rsidRDefault="00B91AEE" w:rsidP="00B91AEE">
            <w:pPr>
              <w:pStyle w:val="Default"/>
              <w:rPr>
                <w:rFonts w:eastAsia="Times New Roman"/>
                <w:color w:val="auto"/>
              </w:rPr>
            </w:pPr>
            <w:r w:rsidRPr="000B3674">
              <w:rPr>
                <w:rFonts w:eastAsia="Times New Roman"/>
                <w:color w:val="auto"/>
              </w:rPr>
              <w:t>Начальник отдела кадров</w:t>
            </w:r>
          </w:p>
        </w:tc>
        <w:tc>
          <w:tcPr>
            <w:tcW w:w="2861" w:type="dxa"/>
          </w:tcPr>
          <w:p w14:paraId="354AFF8D" w14:textId="23F53874" w:rsidR="00B91AEE" w:rsidRPr="000B3674" w:rsidRDefault="00B91AEE" w:rsidP="00B91AEE">
            <w:pPr>
              <w:pStyle w:val="Default"/>
              <w:rPr>
                <w:bCs/>
                <w:color w:val="auto"/>
              </w:rPr>
            </w:pPr>
            <w:r w:rsidRPr="000B3674">
              <w:rPr>
                <w:bCs/>
                <w:color w:val="auto"/>
              </w:rPr>
              <w:t>Создание условий труда, продвижение по службе</w:t>
            </w:r>
          </w:p>
        </w:tc>
        <w:tc>
          <w:tcPr>
            <w:tcW w:w="4085" w:type="dxa"/>
          </w:tcPr>
          <w:p w14:paraId="193A8A49" w14:textId="11837467" w:rsidR="00B91AEE" w:rsidRPr="000B3674" w:rsidRDefault="00B91AEE" w:rsidP="00B91AEE">
            <w:pPr>
              <w:pStyle w:val="Default"/>
              <w:rPr>
                <w:bCs/>
                <w:color w:val="auto"/>
              </w:rPr>
            </w:pPr>
            <w:r w:rsidRPr="000B3674">
              <w:rPr>
                <w:bCs/>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отпусков, служебных квартир прочих благ, необоснованного наложения дисциплинарных взысканий, не соблюдение принципа меритократии</w:t>
            </w:r>
          </w:p>
        </w:tc>
      </w:tr>
      <w:tr w:rsidR="00B91AEE" w:rsidRPr="000B3674" w14:paraId="654353B1" w14:textId="77777777" w:rsidTr="004D136B">
        <w:tc>
          <w:tcPr>
            <w:tcW w:w="654" w:type="dxa"/>
          </w:tcPr>
          <w:p w14:paraId="61EF85A9" w14:textId="7B351812" w:rsidR="00B91AEE" w:rsidRPr="000B3674" w:rsidRDefault="00B91AEE" w:rsidP="00B91AEE">
            <w:pPr>
              <w:pStyle w:val="Default"/>
              <w:rPr>
                <w:bCs/>
                <w:color w:val="auto"/>
              </w:rPr>
            </w:pPr>
            <w:r>
              <w:rPr>
                <w:bCs/>
                <w:color w:val="auto"/>
              </w:rPr>
              <w:t>6</w:t>
            </w:r>
          </w:p>
        </w:tc>
        <w:tc>
          <w:tcPr>
            <w:tcW w:w="2289" w:type="dxa"/>
          </w:tcPr>
          <w:p w14:paraId="3CE7A20D" w14:textId="77777777" w:rsidR="00B91AEE" w:rsidRPr="000B3674" w:rsidRDefault="00B91AEE" w:rsidP="00B91AEE">
            <w:pPr>
              <w:pStyle w:val="Default"/>
              <w:rPr>
                <w:b/>
                <w:bCs/>
                <w:color w:val="auto"/>
              </w:rPr>
            </w:pPr>
            <w:r w:rsidRPr="000B3674">
              <w:rPr>
                <w:rFonts w:eastAsia="Times New Roman"/>
                <w:color w:val="auto"/>
              </w:rPr>
              <w:t>Начальник отдела госзакупок</w:t>
            </w:r>
          </w:p>
        </w:tc>
        <w:tc>
          <w:tcPr>
            <w:tcW w:w="2861" w:type="dxa"/>
          </w:tcPr>
          <w:p w14:paraId="1D4097A7" w14:textId="77777777" w:rsidR="00B91AEE" w:rsidRPr="000B3674" w:rsidRDefault="00B91AEE" w:rsidP="00B91AEE">
            <w:pPr>
              <w:pStyle w:val="Default"/>
              <w:rPr>
                <w:bCs/>
                <w:color w:val="auto"/>
              </w:rPr>
            </w:pPr>
            <w:r w:rsidRPr="000B3674">
              <w:rPr>
                <w:bCs/>
                <w:color w:val="auto"/>
              </w:rPr>
              <w:t>предоставление отчетов о планировании бюджетных средств</w:t>
            </w:r>
          </w:p>
        </w:tc>
        <w:tc>
          <w:tcPr>
            <w:tcW w:w="4085" w:type="dxa"/>
          </w:tcPr>
          <w:p w14:paraId="5206ADB8" w14:textId="77777777" w:rsidR="00B91AEE" w:rsidRPr="000B3674" w:rsidRDefault="00B91AEE" w:rsidP="00B91AEE">
            <w:pPr>
              <w:pStyle w:val="Default"/>
              <w:rPr>
                <w:bCs/>
                <w:color w:val="auto"/>
              </w:rPr>
            </w:pPr>
            <w:r w:rsidRPr="000B3674">
              <w:rPr>
                <w:bCs/>
                <w:color w:val="auto"/>
              </w:rPr>
              <w:t>Возможность формирования недостоверных сведений, влияющих на деятельность медицинской организации</w:t>
            </w:r>
          </w:p>
        </w:tc>
      </w:tr>
      <w:tr w:rsidR="00B91AEE" w:rsidRPr="000B3674" w14:paraId="3277BB78" w14:textId="77777777" w:rsidTr="004D136B">
        <w:tc>
          <w:tcPr>
            <w:tcW w:w="654" w:type="dxa"/>
          </w:tcPr>
          <w:p w14:paraId="62EEA40F" w14:textId="3EE9723C" w:rsidR="00B91AEE" w:rsidRPr="000B3674" w:rsidRDefault="00B91AEE" w:rsidP="00B91AEE">
            <w:pPr>
              <w:pStyle w:val="Default"/>
              <w:rPr>
                <w:bCs/>
                <w:color w:val="auto"/>
              </w:rPr>
            </w:pPr>
            <w:r>
              <w:rPr>
                <w:bCs/>
                <w:color w:val="auto"/>
              </w:rPr>
              <w:t>7</w:t>
            </w:r>
          </w:p>
        </w:tc>
        <w:tc>
          <w:tcPr>
            <w:tcW w:w="2289" w:type="dxa"/>
          </w:tcPr>
          <w:p w14:paraId="7818CFD4" w14:textId="77777777" w:rsidR="00B91AEE" w:rsidRPr="000B3674" w:rsidRDefault="00B91AEE" w:rsidP="00B91AEE">
            <w:pPr>
              <w:pStyle w:val="Default"/>
              <w:rPr>
                <w:rFonts w:eastAsia="Times New Roman"/>
                <w:color w:val="auto"/>
              </w:rPr>
            </w:pPr>
          </w:p>
        </w:tc>
        <w:tc>
          <w:tcPr>
            <w:tcW w:w="2861" w:type="dxa"/>
          </w:tcPr>
          <w:p w14:paraId="6AE9E5EF" w14:textId="77777777" w:rsidR="00B91AEE" w:rsidRPr="000B3674" w:rsidRDefault="00B91AEE" w:rsidP="00B91AEE">
            <w:pPr>
              <w:rPr>
                <w:rFonts w:ascii="Times New Roman" w:hAnsi="Times New Roman" w:cs="Times New Roman"/>
                <w:sz w:val="24"/>
                <w:szCs w:val="24"/>
              </w:rPr>
            </w:pPr>
            <w:r w:rsidRPr="000B3674">
              <w:rPr>
                <w:rFonts w:ascii="Times New Roman" w:hAnsi="Times New Roman" w:cs="Times New Roman"/>
                <w:sz w:val="24"/>
                <w:szCs w:val="24"/>
              </w:rPr>
              <w:t>Организация и проведение госзакупок</w:t>
            </w:r>
          </w:p>
        </w:tc>
        <w:tc>
          <w:tcPr>
            <w:tcW w:w="4085" w:type="dxa"/>
          </w:tcPr>
          <w:p w14:paraId="2A26EDA6" w14:textId="77777777" w:rsidR="00B91AEE" w:rsidRPr="000B3674" w:rsidRDefault="00B91AEE" w:rsidP="00B91AEE">
            <w:pPr>
              <w:rPr>
                <w:rFonts w:ascii="Times New Roman" w:hAnsi="Times New Roman" w:cs="Times New Roman"/>
                <w:sz w:val="24"/>
                <w:szCs w:val="24"/>
              </w:rPr>
            </w:pPr>
            <w:r w:rsidRPr="000B3674">
              <w:rPr>
                <w:rFonts w:ascii="Times New Roman" w:hAnsi="Times New Roman" w:cs="Times New Roman"/>
                <w:sz w:val="24"/>
                <w:szCs w:val="24"/>
              </w:rPr>
              <w:t>Возможность произвольного планирования, ограничения конкуренции («подстройки» технических спецификаций и квалификационных требований, неконкурсного способа закупа, отклонения заявок по формальным основаниям, неверного расчета критериев (услуги по технадзору), отмены закупок, не проведение контроля при исполнении договора, применение несоответствующих (КТРУ), прием товаров, работ услуг по фиктивным актам и их оплата</w:t>
            </w:r>
          </w:p>
        </w:tc>
      </w:tr>
      <w:tr w:rsidR="00B91AEE" w:rsidRPr="000B3674" w14:paraId="1F4503D3" w14:textId="77777777" w:rsidTr="004D136B">
        <w:tc>
          <w:tcPr>
            <w:tcW w:w="654" w:type="dxa"/>
          </w:tcPr>
          <w:p w14:paraId="365FACFB" w14:textId="7C2DDEFD" w:rsidR="00B91AEE" w:rsidRPr="000B3674" w:rsidRDefault="00B91AEE" w:rsidP="00B91AEE">
            <w:pPr>
              <w:pStyle w:val="Default"/>
              <w:rPr>
                <w:bCs/>
                <w:color w:val="auto"/>
              </w:rPr>
            </w:pPr>
            <w:r>
              <w:rPr>
                <w:bCs/>
                <w:color w:val="auto"/>
              </w:rPr>
              <w:t>8</w:t>
            </w:r>
          </w:p>
        </w:tc>
        <w:tc>
          <w:tcPr>
            <w:tcW w:w="2289" w:type="dxa"/>
          </w:tcPr>
          <w:p w14:paraId="0F7BF07A" w14:textId="77777777" w:rsidR="00B91AEE" w:rsidRPr="000B3674" w:rsidRDefault="00B91AEE" w:rsidP="00B91AEE">
            <w:pPr>
              <w:pStyle w:val="Default"/>
              <w:rPr>
                <w:b/>
                <w:bCs/>
                <w:color w:val="auto"/>
              </w:rPr>
            </w:pPr>
            <w:r w:rsidRPr="000B3674">
              <w:rPr>
                <w:rFonts w:eastAsia="Times New Roman"/>
                <w:color w:val="auto"/>
              </w:rPr>
              <w:t xml:space="preserve">Начальник планово-экономического </w:t>
            </w:r>
            <w:r w:rsidRPr="000B3674">
              <w:rPr>
                <w:rFonts w:eastAsia="Times New Roman"/>
                <w:color w:val="auto"/>
              </w:rPr>
              <w:lastRenderedPageBreak/>
              <w:t>отдела</w:t>
            </w:r>
          </w:p>
        </w:tc>
        <w:tc>
          <w:tcPr>
            <w:tcW w:w="2861" w:type="dxa"/>
          </w:tcPr>
          <w:p w14:paraId="20C54340" w14:textId="77777777" w:rsidR="00B91AEE" w:rsidRPr="000B3674" w:rsidRDefault="00B91AEE" w:rsidP="00B91AEE">
            <w:pPr>
              <w:pStyle w:val="Default"/>
              <w:rPr>
                <w:bCs/>
                <w:color w:val="auto"/>
              </w:rPr>
            </w:pPr>
            <w:r w:rsidRPr="000B3674">
              <w:rPr>
                <w:bCs/>
                <w:color w:val="auto"/>
              </w:rPr>
              <w:lastRenderedPageBreak/>
              <w:t>Бюджетное планирование</w:t>
            </w:r>
          </w:p>
        </w:tc>
        <w:tc>
          <w:tcPr>
            <w:tcW w:w="4085" w:type="dxa"/>
          </w:tcPr>
          <w:p w14:paraId="4AB1BA4D" w14:textId="77777777" w:rsidR="00B91AEE" w:rsidRPr="000B3674" w:rsidRDefault="00B91AEE" w:rsidP="00B91AEE">
            <w:pPr>
              <w:pStyle w:val="Default"/>
              <w:rPr>
                <w:bCs/>
                <w:color w:val="auto"/>
              </w:rPr>
            </w:pPr>
            <w:r w:rsidRPr="000B3674">
              <w:rPr>
                <w:bCs/>
                <w:color w:val="auto"/>
              </w:rPr>
              <w:t xml:space="preserve">Возможность включения в бюджетную заявку сведений, влияющих на увеличение </w:t>
            </w:r>
            <w:r w:rsidRPr="000B3674">
              <w:rPr>
                <w:bCs/>
                <w:color w:val="auto"/>
              </w:rPr>
              <w:lastRenderedPageBreak/>
              <w:t>выделяемых средств</w:t>
            </w:r>
          </w:p>
        </w:tc>
      </w:tr>
      <w:tr w:rsidR="00B91AEE" w:rsidRPr="000B3674" w14:paraId="1E806672" w14:textId="77777777" w:rsidTr="004D136B">
        <w:tc>
          <w:tcPr>
            <w:tcW w:w="654" w:type="dxa"/>
          </w:tcPr>
          <w:p w14:paraId="35B0860D" w14:textId="07B756FF" w:rsidR="00B91AEE" w:rsidRPr="000B3674" w:rsidRDefault="00B91AEE" w:rsidP="00B91AEE">
            <w:pPr>
              <w:pStyle w:val="Default"/>
              <w:rPr>
                <w:bCs/>
                <w:color w:val="auto"/>
              </w:rPr>
            </w:pPr>
            <w:r>
              <w:rPr>
                <w:bCs/>
                <w:color w:val="auto"/>
              </w:rPr>
              <w:lastRenderedPageBreak/>
              <w:t>9</w:t>
            </w:r>
          </w:p>
        </w:tc>
        <w:tc>
          <w:tcPr>
            <w:tcW w:w="2289" w:type="dxa"/>
          </w:tcPr>
          <w:p w14:paraId="501376BD" w14:textId="77777777" w:rsidR="00B91AEE" w:rsidRPr="000B3674" w:rsidRDefault="00B91AEE" w:rsidP="00B91AEE">
            <w:pPr>
              <w:pStyle w:val="Default"/>
              <w:rPr>
                <w:rFonts w:eastAsia="Times New Roman"/>
                <w:color w:val="auto"/>
              </w:rPr>
            </w:pPr>
            <w:r w:rsidRPr="000B3674">
              <w:rPr>
                <w:rFonts w:eastAsia="Times New Roman"/>
                <w:color w:val="auto"/>
              </w:rPr>
              <w:t>Начальник отдела информационных технологий</w:t>
            </w:r>
          </w:p>
        </w:tc>
        <w:tc>
          <w:tcPr>
            <w:tcW w:w="2861" w:type="dxa"/>
          </w:tcPr>
          <w:p w14:paraId="15BF1E95" w14:textId="226C4AF2" w:rsidR="00B91AEE" w:rsidRPr="000B3674" w:rsidRDefault="00B91AEE" w:rsidP="00B91AEE">
            <w:pPr>
              <w:pStyle w:val="Default"/>
              <w:rPr>
                <w:b/>
                <w:bCs/>
                <w:color w:val="auto"/>
              </w:rPr>
            </w:pPr>
            <w:r w:rsidRPr="000B3674">
              <w:rPr>
                <w:bCs/>
                <w:color w:val="auto"/>
              </w:rPr>
              <w:t>Осуществляет приемку выполненных работ (услуг) в рамках договорных обязательств</w:t>
            </w:r>
          </w:p>
        </w:tc>
        <w:tc>
          <w:tcPr>
            <w:tcW w:w="4085" w:type="dxa"/>
          </w:tcPr>
          <w:p w14:paraId="6004FF83" w14:textId="77777777" w:rsidR="00B91AEE" w:rsidRPr="000B3674" w:rsidRDefault="00B91AEE" w:rsidP="00B91AEE">
            <w:pPr>
              <w:pStyle w:val="Default"/>
              <w:rPr>
                <w:bCs/>
                <w:color w:val="auto"/>
              </w:rPr>
            </w:pPr>
            <w:r w:rsidRPr="000B3674">
              <w:rPr>
                <w:bCs/>
                <w:color w:val="auto"/>
              </w:rPr>
              <w:t>Принятие работ некачественно/не выполненных работ (услуг), лоббирование интересов Подрядчика.</w:t>
            </w:r>
          </w:p>
          <w:p w14:paraId="3ACB2612" w14:textId="61A9F6AB" w:rsidR="00B91AEE" w:rsidRPr="000B3674" w:rsidRDefault="00B91AEE" w:rsidP="00B91AEE">
            <w:pPr>
              <w:pStyle w:val="Default"/>
              <w:rPr>
                <w:b/>
                <w:bCs/>
                <w:color w:val="auto"/>
              </w:rPr>
            </w:pPr>
            <w:r w:rsidRPr="000B3674">
              <w:rPr>
                <w:bCs/>
                <w:color w:val="auto"/>
              </w:rPr>
              <w:t>Возможность сокрытия или фальсификации информации решений комиссии по приемке работ (услуг)</w:t>
            </w:r>
          </w:p>
        </w:tc>
      </w:tr>
      <w:tr w:rsidR="00B91AEE" w:rsidRPr="000B3674" w14:paraId="73CCF0BD" w14:textId="77777777" w:rsidTr="004D136B">
        <w:tc>
          <w:tcPr>
            <w:tcW w:w="654" w:type="dxa"/>
          </w:tcPr>
          <w:p w14:paraId="3EE6D817" w14:textId="28872DA9" w:rsidR="00B91AEE" w:rsidRPr="000B3674" w:rsidRDefault="00B91AEE" w:rsidP="00B91AEE">
            <w:pPr>
              <w:pStyle w:val="Default"/>
              <w:rPr>
                <w:bCs/>
                <w:color w:val="auto"/>
              </w:rPr>
            </w:pPr>
            <w:r>
              <w:rPr>
                <w:bCs/>
                <w:color w:val="auto"/>
              </w:rPr>
              <w:t>10</w:t>
            </w:r>
          </w:p>
        </w:tc>
        <w:tc>
          <w:tcPr>
            <w:tcW w:w="2289" w:type="dxa"/>
          </w:tcPr>
          <w:p w14:paraId="38FCB86E" w14:textId="77777777" w:rsidR="00B91AEE" w:rsidRPr="000B3674" w:rsidRDefault="00B91AEE" w:rsidP="00B91AEE">
            <w:pPr>
              <w:pStyle w:val="Default"/>
              <w:rPr>
                <w:rFonts w:eastAsia="Times New Roman"/>
                <w:color w:val="auto"/>
              </w:rPr>
            </w:pPr>
            <w:r w:rsidRPr="000B3674">
              <w:rPr>
                <w:rFonts w:eastAsia="Times New Roman"/>
                <w:color w:val="auto"/>
              </w:rPr>
              <w:t>Начальник инженерно-технических служб</w:t>
            </w:r>
          </w:p>
        </w:tc>
        <w:tc>
          <w:tcPr>
            <w:tcW w:w="2861" w:type="dxa"/>
          </w:tcPr>
          <w:p w14:paraId="03B7C26C" w14:textId="77777777" w:rsidR="00B91AEE" w:rsidRDefault="00B91AEE" w:rsidP="00B91AEE">
            <w:pPr>
              <w:pStyle w:val="Default"/>
              <w:rPr>
                <w:bCs/>
                <w:color w:val="auto"/>
              </w:rPr>
            </w:pPr>
            <w:r w:rsidRPr="000B3674">
              <w:rPr>
                <w:bCs/>
                <w:color w:val="auto"/>
              </w:rPr>
              <w:t>Составление заявок на приобретение ТМЦ (с учетом потребности</w:t>
            </w:r>
            <w:r>
              <w:rPr>
                <w:bCs/>
                <w:color w:val="auto"/>
              </w:rPr>
              <w:t xml:space="preserve"> </w:t>
            </w:r>
            <w:r w:rsidRPr="000B3674">
              <w:rPr>
                <w:bCs/>
                <w:color w:val="auto"/>
              </w:rPr>
              <w:t>больницы)</w:t>
            </w:r>
            <w:r>
              <w:rPr>
                <w:bCs/>
                <w:color w:val="auto"/>
              </w:rPr>
              <w:t xml:space="preserve"> в пределах выделенных сумм.</w:t>
            </w:r>
          </w:p>
          <w:p w14:paraId="523C3824" w14:textId="3BAA5E0F" w:rsidR="00B91AEE" w:rsidRPr="000B3674" w:rsidRDefault="00B91AEE" w:rsidP="00B91AEE">
            <w:pPr>
              <w:pStyle w:val="Default"/>
              <w:rPr>
                <w:bCs/>
                <w:color w:val="auto"/>
              </w:rPr>
            </w:pPr>
            <w:r w:rsidRPr="000B3674">
              <w:rPr>
                <w:bCs/>
                <w:color w:val="auto"/>
              </w:rPr>
              <w:t>Осуществляет приемку выполненных работ (услуг) в рамках договорных обязательств</w:t>
            </w:r>
          </w:p>
        </w:tc>
        <w:tc>
          <w:tcPr>
            <w:tcW w:w="4085" w:type="dxa"/>
          </w:tcPr>
          <w:p w14:paraId="0713E58F" w14:textId="2038BB5C" w:rsidR="00B91AEE" w:rsidRDefault="00B91AEE" w:rsidP="00B91AEE">
            <w:pPr>
              <w:pStyle w:val="Default"/>
              <w:rPr>
                <w:bCs/>
                <w:color w:val="auto"/>
              </w:rPr>
            </w:pPr>
            <w:r w:rsidRPr="000B3674">
              <w:rPr>
                <w:bCs/>
                <w:color w:val="auto"/>
              </w:rPr>
              <w:t>Перерасходование денежных средств, не предусмотренных при первоначальном планировании</w:t>
            </w:r>
            <w:r>
              <w:rPr>
                <w:bCs/>
                <w:color w:val="auto"/>
              </w:rPr>
              <w:t>, приобретение товара, работ, услуг.</w:t>
            </w:r>
          </w:p>
          <w:p w14:paraId="215A4C95" w14:textId="77777777" w:rsidR="00B91AEE" w:rsidRPr="000B3674" w:rsidRDefault="00B91AEE" w:rsidP="00B91AEE">
            <w:pPr>
              <w:pStyle w:val="Default"/>
              <w:rPr>
                <w:bCs/>
                <w:color w:val="auto"/>
              </w:rPr>
            </w:pPr>
            <w:r w:rsidRPr="000B3674">
              <w:rPr>
                <w:bCs/>
                <w:color w:val="auto"/>
              </w:rPr>
              <w:t>Принятие работ некачественно/не выполненных работ (услуг), лоббирование интересов Подрядчика.</w:t>
            </w:r>
          </w:p>
          <w:p w14:paraId="6B42914C" w14:textId="1A57481F" w:rsidR="00B91AEE" w:rsidRPr="000B3674" w:rsidRDefault="00B91AEE" w:rsidP="00B91AEE">
            <w:pPr>
              <w:pStyle w:val="Default"/>
              <w:rPr>
                <w:bCs/>
                <w:color w:val="auto"/>
              </w:rPr>
            </w:pPr>
          </w:p>
        </w:tc>
      </w:tr>
      <w:tr w:rsidR="00B91AEE" w:rsidRPr="000B3674" w14:paraId="66E2912E" w14:textId="77777777" w:rsidTr="004D136B">
        <w:tc>
          <w:tcPr>
            <w:tcW w:w="654" w:type="dxa"/>
          </w:tcPr>
          <w:p w14:paraId="183C84AA" w14:textId="5C81BE02" w:rsidR="00B91AEE" w:rsidRPr="000B3674" w:rsidRDefault="00B91AEE" w:rsidP="00B91AEE">
            <w:pPr>
              <w:pStyle w:val="Default"/>
              <w:rPr>
                <w:bCs/>
                <w:color w:val="auto"/>
              </w:rPr>
            </w:pPr>
            <w:r>
              <w:rPr>
                <w:bCs/>
                <w:color w:val="auto"/>
              </w:rPr>
              <w:t>11</w:t>
            </w:r>
          </w:p>
        </w:tc>
        <w:tc>
          <w:tcPr>
            <w:tcW w:w="2289" w:type="dxa"/>
          </w:tcPr>
          <w:p w14:paraId="64BA26ED" w14:textId="77777777" w:rsidR="00B91AEE" w:rsidRPr="000B3674" w:rsidRDefault="00B91AEE" w:rsidP="00B91AEE">
            <w:pPr>
              <w:pStyle w:val="Default"/>
              <w:rPr>
                <w:b/>
                <w:bCs/>
                <w:color w:val="auto"/>
              </w:rPr>
            </w:pPr>
            <w:r w:rsidRPr="000B3674">
              <w:rPr>
                <w:rFonts w:eastAsia="Times New Roman"/>
                <w:color w:val="auto"/>
              </w:rPr>
              <w:t>Главный технический руководитель по охране труда и ТБ</w:t>
            </w:r>
          </w:p>
        </w:tc>
        <w:tc>
          <w:tcPr>
            <w:tcW w:w="2861" w:type="dxa"/>
          </w:tcPr>
          <w:p w14:paraId="547442A4" w14:textId="77777777" w:rsidR="00B91AEE" w:rsidRPr="000B3674" w:rsidRDefault="00B91AEE" w:rsidP="00B91AEE">
            <w:pPr>
              <w:pStyle w:val="Default"/>
              <w:rPr>
                <w:b/>
                <w:bCs/>
                <w:color w:val="auto"/>
              </w:rPr>
            </w:pPr>
            <w:r w:rsidRPr="000B3674">
              <w:rPr>
                <w:bCs/>
                <w:color w:val="auto"/>
              </w:rPr>
              <w:t>Соблюдение техники безопасности</w:t>
            </w:r>
          </w:p>
        </w:tc>
        <w:tc>
          <w:tcPr>
            <w:tcW w:w="4085" w:type="dxa"/>
          </w:tcPr>
          <w:p w14:paraId="0B2D60AD" w14:textId="77777777" w:rsidR="00B91AEE" w:rsidRPr="000B3674" w:rsidRDefault="00B91AEE" w:rsidP="00B91AEE">
            <w:pPr>
              <w:pStyle w:val="Default"/>
              <w:rPr>
                <w:b/>
                <w:bCs/>
                <w:color w:val="auto"/>
              </w:rPr>
            </w:pPr>
            <w:r w:rsidRPr="000B3674">
              <w:rPr>
                <w:bCs/>
                <w:color w:val="auto"/>
              </w:rPr>
              <w:t>Возможность сокрытия нарушений</w:t>
            </w:r>
          </w:p>
        </w:tc>
      </w:tr>
      <w:tr w:rsidR="00B91AEE" w:rsidRPr="000B3674" w14:paraId="609483CB" w14:textId="77777777" w:rsidTr="004D136B">
        <w:tc>
          <w:tcPr>
            <w:tcW w:w="654" w:type="dxa"/>
          </w:tcPr>
          <w:p w14:paraId="1CE884BA" w14:textId="13467F19" w:rsidR="00B91AEE" w:rsidRPr="000B3674" w:rsidRDefault="00B91AEE" w:rsidP="00B91AEE">
            <w:pPr>
              <w:pStyle w:val="Default"/>
              <w:rPr>
                <w:bCs/>
                <w:color w:val="auto"/>
              </w:rPr>
            </w:pPr>
            <w:r w:rsidRPr="000B3674">
              <w:rPr>
                <w:bCs/>
                <w:color w:val="auto"/>
              </w:rPr>
              <w:t>1</w:t>
            </w:r>
            <w:r>
              <w:rPr>
                <w:bCs/>
                <w:color w:val="auto"/>
              </w:rPr>
              <w:t>2</w:t>
            </w:r>
          </w:p>
        </w:tc>
        <w:tc>
          <w:tcPr>
            <w:tcW w:w="2289" w:type="dxa"/>
          </w:tcPr>
          <w:p w14:paraId="1F38A671" w14:textId="77777777" w:rsidR="00B91AEE" w:rsidRPr="000B3674" w:rsidRDefault="00B91AEE" w:rsidP="00B91AEE">
            <w:pPr>
              <w:pStyle w:val="Default"/>
              <w:rPr>
                <w:b/>
                <w:bCs/>
                <w:color w:val="auto"/>
              </w:rPr>
            </w:pPr>
            <w:r w:rsidRPr="000B3674">
              <w:rPr>
                <w:rFonts w:eastAsia="Times New Roman"/>
                <w:color w:val="auto"/>
              </w:rPr>
              <w:t>Главный бухгалтер</w:t>
            </w:r>
          </w:p>
        </w:tc>
        <w:tc>
          <w:tcPr>
            <w:tcW w:w="2861" w:type="dxa"/>
          </w:tcPr>
          <w:p w14:paraId="5B5612D8" w14:textId="77777777" w:rsidR="00B91AEE" w:rsidRPr="000B3674" w:rsidRDefault="00B91AEE" w:rsidP="00B91AEE">
            <w:pPr>
              <w:pStyle w:val="Default"/>
              <w:rPr>
                <w:bCs/>
                <w:color w:val="auto"/>
                <w:highlight w:val="red"/>
              </w:rPr>
            </w:pPr>
            <w:r w:rsidRPr="000B3674">
              <w:rPr>
                <w:bCs/>
                <w:color w:val="auto"/>
              </w:rPr>
              <w:t>Фактическое распределение и отчет по бюджетным средствам</w:t>
            </w:r>
          </w:p>
        </w:tc>
        <w:tc>
          <w:tcPr>
            <w:tcW w:w="4085" w:type="dxa"/>
          </w:tcPr>
          <w:p w14:paraId="101DC17D" w14:textId="77777777" w:rsidR="00B91AEE" w:rsidRPr="000B3674" w:rsidRDefault="00B91AEE" w:rsidP="00B91AEE">
            <w:pPr>
              <w:pStyle w:val="Default"/>
              <w:rPr>
                <w:bCs/>
                <w:color w:val="auto"/>
                <w:highlight w:val="red"/>
              </w:rPr>
            </w:pPr>
            <w:r w:rsidRPr="000B3674">
              <w:rPr>
                <w:bCs/>
                <w:color w:val="auto"/>
              </w:rPr>
              <w:t>Перерасход выделенных бюджетных средств</w:t>
            </w:r>
          </w:p>
        </w:tc>
      </w:tr>
      <w:tr w:rsidR="00B91AEE" w:rsidRPr="000B3674" w14:paraId="23DCB685" w14:textId="77777777" w:rsidTr="004D136B">
        <w:tc>
          <w:tcPr>
            <w:tcW w:w="654" w:type="dxa"/>
          </w:tcPr>
          <w:p w14:paraId="352F826A" w14:textId="77777777" w:rsidR="00B91AEE" w:rsidRDefault="00B91AEE" w:rsidP="00B91AEE">
            <w:pPr>
              <w:pStyle w:val="Default"/>
              <w:rPr>
                <w:bCs/>
                <w:color w:val="auto"/>
              </w:rPr>
            </w:pPr>
          </w:p>
          <w:p w14:paraId="42BA3050" w14:textId="77777777" w:rsidR="00B91AEE" w:rsidRPr="000B3674" w:rsidRDefault="00B91AEE" w:rsidP="00B91AEE">
            <w:pPr>
              <w:pStyle w:val="Default"/>
              <w:rPr>
                <w:bCs/>
                <w:color w:val="auto"/>
              </w:rPr>
            </w:pPr>
          </w:p>
        </w:tc>
        <w:tc>
          <w:tcPr>
            <w:tcW w:w="2289" w:type="dxa"/>
          </w:tcPr>
          <w:p w14:paraId="7BDC470C" w14:textId="77777777" w:rsidR="00B91AEE" w:rsidRPr="000B3674" w:rsidRDefault="00B91AEE" w:rsidP="00B91AEE">
            <w:pPr>
              <w:pStyle w:val="Default"/>
              <w:rPr>
                <w:rFonts w:eastAsia="Times New Roman"/>
                <w:color w:val="auto"/>
              </w:rPr>
            </w:pPr>
          </w:p>
        </w:tc>
        <w:tc>
          <w:tcPr>
            <w:tcW w:w="2861" w:type="dxa"/>
          </w:tcPr>
          <w:p w14:paraId="384189B3" w14:textId="77777777" w:rsidR="00B91AEE" w:rsidRPr="000B3674" w:rsidRDefault="00B91AEE" w:rsidP="00B91AEE">
            <w:pPr>
              <w:pStyle w:val="Default"/>
              <w:rPr>
                <w:bCs/>
                <w:color w:val="auto"/>
              </w:rPr>
            </w:pPr>
            <w:r w:rsidRPr="000B3674">
              <w:rPr>
                <w:bCs/>
                <w:color w:val="auto"/>
              </w:rPr>
              <w:t>Начисление заработной платы</w:t>
            </w:r>
          </w:p>
          <w:p w14:paraId="454C6727" w14:textId="77777777" w:rsidR="00B91AEE" w:rsidRPr="000B3674" w:rsidRDefault="00B91AEE" w:rsidP="00B91AEE">
            <w:pPr>
              <w:pStyle w:val="Default"/>
              <w:rPr>
                <w:bCs/>
                <w:color w:val="auto"/>
              </w:rPr>
            </w:pPr>
          </w:p>
          <w:p w14:paraId="4C9E9D55" w14:textId="1F1E15D1" w:rsidR="00B91AEE" w:rsidRPr="000B3674" w:rsidRDefault="00B91AEE" w:rsidP="00B91AEE">
            <w:pPr>
              <w:pStyle w:val="Default"/>
              <w:rPr>
                <w:bCs/>
                <w:color w:val="auto"/>
              </w:rPr>
            </w:pPr>
            <w:r w:rsidRPr="000B3674">
              <w:rPr>
                <w:bCs/>
                <w:color w:val="auto"/>
              </w:rPr>
              <w:t>Ведение бухучета</w:t>
            </w:r>
          </w:p>
        </w:tc>
        <w:tc>
          <w:tcPr>
            <w:tcW w:w="4085" w:type="dxa"/>
          </w:tcPr>
          <w:p w14:paraId="6037B3D0" w14:textId="77777777" w:rsidR="00B91AEE" w:rsidRPr="000B3674" w:rsidRDefault="00B91AEE" w:rsidP="00B91AEE">
            <w:pPr>
              <w:pStyle w:val="Default"/>
              <w:rPr>
                <w:bCs/>
                <w:color w:val="auto"/>
              </w:rPr>
            </w:pPr>
            <w:r w:rsidRPr="000B3674">
              <w:rPr>
                <w:bCs/>
                <w:color w:val="auto"/>
              </w:rPr>
              <w:t xml:space="preserve">Возможность неправильного начисления </w:t>
            </w:r>
          </w:p>
          <w:p w14:paraId="7C069706" w14:textId="77777777" w:rsidR="00B91AEE" w:rsidRPr="000B3674" w:rsidRDefault="00B91AEE" w:rsidP="00B91AEE">
            <w:pPr>
              <w:pStyle w:val="Default"/>
              <w:rPr>
                <w:bCs/>
                <w:color w:val="auto"/>
              </w:rPr>
            </w:pPr>
          </w:p>
        </w:tc>
      </w:tr>
      <w:tr w:rsidR="00B91AEE" w:rsidRPr="000B3674" w14:paraId="09C1F044" w14:textId="77777777" w:rsidTr="004D136B">
        <w:tc>
          <w:tcPr>
            <w:tcW w:w="654" w:type="dxa"/>
          </w:tcPr>
          <w:p w14:paraId="3C90E31B" w14:textId="4E8C32FC" w:rsidR="00B91AEE" w:rsidRPr="000B3674" w:rsidRDefault="00B91AEE" w:rsidP="00B91AEE">
            <w:pPr>
              <w:pStyle w:val="Default"/>
              <w:rPr>
                <w:bCs/>
                <w:color w:val="auto"/>
              </w:rPr>
            </w:pPr>
            <w:r w:rsidRPr="000B3674">
              <w:rPr>
                <w:bCs/>
                <w:color w:val="auto"/>
              </w:rPr>
              <w:t>1</w:t>
            </w:r>
            <w:r>
              <w:rPr>
                <w:bCs/>
                <w:color w:val="auto"/>
              </w:rPr>
              <w:t>3</w:t>
            </w:r>
          </w:p>
        </w:tc>
        <w:tc>
          <w:tcPr>
            <w:tcW w:w="2289" w:type="dxa"/>
          </w:tcPr>
          <w:p w14:paraId="1D654CEA" w14:textId="20549D02" w:rsidR="00B91AEE" w:rsidRPr="000B3674" w:rsidRDefault="00B91AEE" w:rsidP="00B91AEE">
            <w:pPr>
              <w:pStyle w:val="Default"/>
              <w:rPr>
                <w:rFonts w:eastAsia="Times New Roman"/>
                <w:color w:val="auto"/>
              </w:rPr>
            </w:pPr>
            <w:r w:rsidRPr="000B3674">
              <w:rPr>
                <w:rFonts w:eastAsia="Times New Roman"/>
                <w:color w:val="auto"/>
              </w:rPr>
              <w:t>Зам. главного бухгалтера</w:t>
            </w:r>
          </w:p>
        </w:tc>
        <w:tc>
          <w:tcPr>
            <w:tcW w:w="2861" w:type="dxa"/>
          </w:tcPr>
          <w:p w14:paraId="52447922" w14:textId="77777777" w:rsidR="00B91AEE" w:rsidRPr="000B3674" w:rsidRDefault="00B91AEE" w:rsidP="00B91AEE">
            <w:pPr>
              <w:pStyle w:val="Default"/>
              <w:rPr>
                <w:bCs/>
                <w:color w:val="auto"/>
              </w:rPr>
            </w:pPr>
            <w:r w:rsidRPr="000B3674">
              <w:rPr>
                <w:bCs/>
                <w:color w:val="auto"/>
              </w:rPr>
              <w:t>Фактическое распределение и отчет по бюджетным средствам</w:t>
            </w:r>
          </w:p>
        </w:tc>
        <w:tc>
          <w:tcPr>
            <w:tcW w:w="4085" w:type="dxa"/>
          </w:tcPr>
          <w:p w14:paraId="27E7FC2C" w14:textId="77777777" w:rsidR="00B91AEE" w:rsidRPr="000B3674" w:rsidRDefault="00B91AEE" w:rsidP="00B91AEE">
            <w:pPr>
              <w:pStyle w:val="Default"/>
              <w:rPr>
                <w:bCs/>
                <w:color w:val="auto"/>
              </w:rPr>
            </w:pPr>
            <w:r w:rsidRPr="000B3674">
              <w:rPr>
                <w:bCs/>
                <w:color w:val="auto"/>
              </w:rPr>
              <w:t>Перерасход выделенных бюджетных средств</w:t>
            </w:r>
          </w:p>
        </w:tc>
      </w:tr>
      <w:tr w:rsidR="00B91AEE" w:rsidRPr="000B3674" w14:paraId="50E1F4B7" w14:textId="77777777" w:rsidTr="004D136B">
        <w:tc>
          <w:tcPr>
            <w:tcW w:w="654" w:type="dxa"/>
          </w:tcPr>
          <w:p w14:paraId="702B10BB" w14:textId="53FA17F1" w:rsidR="00B91AEE" w:rsidRPr="000B3674" w:rsidRDefault="00B91AEE" w:rsidP="00B91AEE">
            <w:pPr>
              <w:pStyle w:val="Default"/>
              <w:rPr>
                <w:bCs/>
                <w:color w:val="auto"/>
              </w:rPr>
            </w:pPr>
          </w:p>
        </w:tc>
        <w:tc>
          <w:tcPr>
            <w:tcW w:w="2289" w:type="dxa"/>
          </w:tcPr>
          <w:p w14:paraId="3F2DC055" w14:textId="72D2E97F" w:rsidR="00B91AEE" w:rsidRPr="000B3674" w:rsidRDefault="00B91AEE" w:rsidP="00B91AEE">
            <w:pPr>
              <w:pStyle w:val="Default"/>
              <w:rPr>
                <w:b/>
                <w:bCs/>
                <w:color w:val="auto"/>
              </w:rPr>
            </w:pPr>
          </w:p>
        </w:tc>
        <w:tc>
          <w:tcPr>
            <w:tcW w:w="2861" w:type="dxa"/>
          </w:tcPr>
          <w:p w14:paraId="60FC272B" w14:textId="62A9DB2A" w:rsidR="00B91AEE" w:rsidRPr="000B3674" w:rsidRDefault="00B91AEE" w:rsidP="00B91AEE">
            <w:pPr>
              <w:pStyle w:val="Default"/>
              <w:rPr>
                <w:bCs/>
                <w:color w:val="auto"/>
              </w:rPr>
            </w:pPr>
            <w:r w:rsidRPr="000B3674">
              <w:rPr>
                <w:bCs/>
                <w:color w:val="auto"/>
              </w:rPr>
              <w:t>Начисление заработной платы</w:t>
            </w:r>
            <w:r w:rsidR="00B87F4F">
              <w:rPr>
                <w:bCs/>
                <w:color w:val="auto"/>
              </w:rPr>
              <w:t>, расчета налогов и взносов.</w:t>
            </w:r>
          </w:p>
          <w:p w14:paraId="44779747" w14:textId="77777777" w:rsidR="00B91AEE" w:rsidRPr="000B3674" w:rsidRDefault="00B91AEE" w:rsidP="00B91AEE">
            <w:pPr>
              <w:pStyle w:val="Default"/>
              <w:rPr>
                <w:bCs/>
                <w:color w:val="auto"/>
              </w:rPr>
            </w:pPr>
            <w:r w:rsidRPr="000B3674">
              <w:rPr>
                <w:bCs/>
                <w:color w:val="auto"/>
              </w:rPr>
              <w:t>Ведение бухучета</w:t>
            </w:r>
          </w:p>
        </w:tc>
        <w:tc>
          <w:tcPr>
            <w:tcW w:w="4085" w:type="dxa"/>
          </w:tcPr>
          <w:p w14:paraId="3AF365E5" w14:textId="77777777" w:rsidR="00B91AEE" w:rsidRPr="000B3674" w:rsidRDefault="00B91AEE" w:rsidP="00B91AEE">
            <w:pPr>
              <w:pStyle w:val="Default"/>
              <w:rPr>
                <w:bCs/>
                <w:color w:val="auto"/>
              </w:rPr>
            </w:pPr>
            <w:r w:rsidRPr="000B3674">
              <w:rPr>
                <w:bCs/>
                <w:color w:val="auto"/>
              </w:rPr>
              <w:t xml:space="preserve">Возможность неправильного начисления </w:t>
            </w:r>
          </w:p>
          <w:p w14:paraId="2698D9A2" w14:textId="77777777" w:rsidR="00B91AEE" w:rsidRPr="000B3674" w:rsidRDefault="00B91AEE" w:rsidP="00B91AEE">
            <w:pPr>
              <w:pStyle w:val="Default"/>
              <w:rPr>
                <w:bCs/>
                <w:color w:val="auto"/>
              </w:rPr>
            </w:pPr>
          </w:p>
        </w:tc>
      </w:tr>
      <w:tr w:rsidR="00B91AEE" w:rsidRPr="000B3674" w14:paraId="70048E5A" w14:textId="77777777" w:rsidTr="004D136B">
        <w:tc>
          <w:tcPr>
            <w:tcW w:w="654" w:type="dxa"/>
          </w:tcPr>
          <w:p w14:paraId="0775FAA8" w14:textId="7C2E6299" w:rsidR="00B91AEE" w:rsidRPr="000B3674" w:rsidRDefault="00B91AEE" w:rsidP="00B91AEE">
            <w:pPr>
              <w:pStyle w:val="Default"/>
              <w:rPr>
                <w:bCs/>
                <w:color w:val="auto"/>
              </w:rPr>
            </w:pPr>
            <w:r w:rsidRPr="000B3674">
              <w:rPr>
                <w:bCs/>
                <w:color w:val="auto"/>
              </w:rPr>
              <w:t>1</w:t>
            </w:r>
            <w:r>
              <w:rPr>
                <w:bCs/>
                <w:color w:val="auto"/>
              </w:rPr>
              <w:t>4</w:t>
            </w:r>
          </w:p>
        </w:tc>
        <w:tc>
          <w:tcPr>
            <w:tcW w:w="2289" w:type="dxa"/>
          </w:tcPr>
          <w:p w14:paraId="541DC144" w14:textId="77777777" w:rsidR="00B91AEE" w:rsidRPr="000B3674" w:rsidRDefault="00B91AEE" w:rsidP="00B91AEE">
            <w:pPr>
              <w:pStyle w:val="Default"/>
              <w:rPr>
                <w:rFonts w:eastAsia="Times New Roman"/>
                <w:color w:val="auto"/>
              </w:rPr>
            </w:pPr>
            <w:r w:rsidRPr="000B3674">
              <w:rPr>
                <w:rFonts w:eastAsia="Times New Roman"/>
                <w:color w:val="auto"/>
              </w:rPr>
              <w:t>Бухгалтер расчетной группы</w:t>
            </w:r>
          </w:p>
          <w:p w14:paraId="148C3D6D" w14:textId="77777777" w:rsidR="00B91AEE" w:rsidRPr="000B3674" w:rsidRDefault="00B91AEE" w:rsidP="00B91AEE">
            <w:pPr>
              <w:pStyle w:val="Default"/>
              <w:rPr>
                <w:rFonts w:eastAsia="Times New Roman"/>
                <w:color w:val="auto"/>
              </w:rPr>
            </w:pPr>
            <w:r w:rsidRPr="000B3674">
              <w:rPr>
                <w:rFonts w:eastAsia="Times New Roman"/>
                <w:color w:val="auto"/>
              </w:rPr>
              <w:t>Бухгалтер по учету продуктов питания</w:t>
            </w:r>
          </w:p>
          <w:p w14:paraId="631D2B67" w14:textId="77777777" w:rsidR="00B91AEE" w:rsidRPr="000B3674" w:rsidRDefault="00B91AEE" w:rsidP="00B91AEE">
            <w:pPr>
              <w:pStyle w:val="Default"/>
              <w:rPr>
                <w:rFonts w:eastAsia="Times New Roman"/>
                <w:color w:val="auto"/>
              </w:rPr>
            </w:pPr>
            <w:r w:rsidRPr="000B3674">
              <w:rPr>
                <w:rFonts w:eastAsia="Times New Roman"/>
                <w:color w:val="auto"/>
              </w:rPr>
              <w:t>Бухгалтер по учету материальных ценностей</w:t>
            </w:r>
          </w:p>
          <w:p w14:paraId="71170015" w14:textId="77777777" w:rsidR="00B91AEE" w:rsidRPr="000B3674" w:rsidRDefault="00B91AEE" w:rsidP="00B91AEE">
            <w:pPr>
              <w:pStyle w:val="Default"/>
              <w:rPr>
                <w:rFonts w:eastAsia="Times New Roman"/>
                <w:color w:val="auto"/>
              </w:rPr>
            </w:pPr>
          </w:p>
          <w:p w14:paraId="1A6B1487" w14:textId="77777777" w:rsidR="00B91AEE" w:rsidRPr="000B3674" w:rsidRDefault="00B91AEE" w:rsidP="00B91AEE">
            <w:pPr>
              <w:pStyle w:val="Default"/>
              <w:rPr>
                <w:rFonts w:eastAsia="Times New Roman"/>
                <w:color w:val="auto"/>
              </w:rPr>
            </w:pPr>
            <w:r w:rsidRPr="000B3674">
              <w:rPr>
                <w:rFonts w:eastAsia="Times New Roman"/>
                <w:color w:val="auto"/>
              </w:rPr>
              <w:t>Бухгалтер по финансовому учету</w:t>
            </w:r>
          </w:p>
          <w:p w14:paraId="18FF2BED" w14:textId="77777777" w:rsidR="00B91AEE" w:rsidRPr="000B3674" w:rsidRDefault="00B91AEE" w:rsidP="00B91AEE">
            <w:pPr>
              <w:pStyle w:val="Default"/>
              <w:rPr>
                <w:b/>
                <w:bCs/>
                <w:color w:val="auto"/>
              </w:rPr>
            </w:pPr>
            <w:r w:rsidRPr="000B3674">
              <w:rPr>
                <w:rFonts w:eastAsia="Times New Roman"/>
                <w:color w:val="auto"/>
              </w:rPr>
              <w:t>Бухгалтер по аптеке</w:t>
            </w:r>
          </w:p>
        </w:tc>
        <w:tc>
          <w:tcPr>
            <w:tcW w:w="2861" w:type="dxa"/>
          </w:tcPr>
          <w:p w14:paraId="5123A72D" w14:textId="77777777" w:rsidR="00B91AEE" w:rsidRDefault="00B91AEE" w:rsidP="00B91AEE">
            <w:pPr>
              <w:pStyle w:val="Default"/>
              <w:rPr>
                <w:bCs/>
                <w:color w:val="auto"/>
              </w:rPr>
            </w:pPr>
            <w:r>
              <w:rPr>
                <w:bCs/>
                <w:color w:val="auto"/>
              </w:rPr>
              <w:t>Учет ТМЦ</w:t>
            </w:r>
          </w:p>
          <w:p w14:paraId="1044F55F" w14:textId="7F61E7B1" w:rsidR="00B87F4F" w:rsidRPr="000B3674" w:rsidRDefault="00B87F4F" w:rsidP="00B91AEE">
            <w:pPr>
              <w:pStyle w:val="Default"/>
              <w:rPr>
                <w:bCs/>
                <w:color w:val="auto"/>
              </w:rPr>
            </w:pPr>
            <w:r w:rsidRPr="000B3674">
              <w:rPr>
                <w:bCs/>
                <w:color w:val="auto"/>
              </w:rPr>
              <w:t>Начисление заработной платы</w:t>
            </w:r>
            <w:r>
              <w:rPr>
                <w:bCs/>
                <w:color w:val="auto"/>
              </w:rPr>
              <w:t>, и других выплат работникам</w:t>
            </w:r>
          </w:p>
        </w:tc>
        <w:tc>
          <w:tcPr>
            <w:tcW w:w="4085" w:type="dxa"/>
          </w:tcPr>
          <w:p w14:paraId="408601EC" w14:textId="77777777" w:rsidR="00B91AEE" w:rsidRPr="000B3674" w:rsidRDefault="00B91AEE" w:rsidP="00B91AEE">
            <w:pPr>
              <w:pStyle w:val="Default"/>
              <w:rPr>
                <w:bCs/>
                <w:color w:val="auto"/>
              </w:rPr>
            </w:pPr>
            <w:r w:rsidRPr="000B3674">
              <w:rPr>
                <w:bCs/>
                <w:color w:val="auto"/>
              </w:rPr>
              <w:t>Возможность неправильного начисления, учета ТМЦ</w:t>
            </w:r>
          </w:p>
        </w:tc>
      </w:tr>
      <w:tr w:rsidR="00B91AEE" w:rsidRPr="000B3674" w14:paraId="360A7DF4" w14:textId="77777777" w:rsidTr="004D136B">
        <w:tc>
          <w:tcPr>
            <w:tcW w:w="654" w:type="dxa"/>
          </w:tcPr>
          <w:p w14:paraId="79D607CE" w14:textId="2748117F" w:rsidR="00B91AEE" w:rsidRPr="000B3674" w:rsidRDefault="00B91AEE" w:rsidP="00B91AEE">
            <w:pPr>
              <w:pStyle w:val="Default"/>
              <w:rPr>
                <w:bCs/>
                <w:color w:val="auto"/>
              </w:rPr>
            </w:pPr>
            <w:r w:rsidRPr="000B3674">
              <w:rPr>
                <w:bCs/>
                <w:color w:val="auto"/>
              </w:rPr>
              <w:t>1</w:t>
            </w:r>
            <w:r>
              <w:rPr>
                <w:bCs/>
                <w:color w:val="auto"/>
              </w:rPr>
              <w:t>5</w:t>
            </w:r>
          </w:p>
        </w:tc>
        <w:tc>
          <w:tcPr>
            <w:tcW w:w="2289" w:type="dxa"/>
          </w:tcPr>
          <w:p w14:paraId="22F66672" w14:textId="77777777" w:rsidR="00B91AEE" w:rsidRPr="000B3674" w:rsidRDefault="00B91AEE" w:rsidP="00B91AEE">
            <w:pPr>
              <w:pStyle w:val="Default"/>
              <w:rPr>
                <w:rFonts w:eastAsia="Times New Roman"/>
                <w:color w:val="auto"/>
              </w:rPr>
            </w:pPr>
            <w:r w:rsidRPr="000B3674">
              <w:rPr>
                <w:rFonts w:eastAsia="Times New Roman"/>
                <w:color w:val="auto"/>
              </w:rPr>
              <w:t>Заведующий аптекой</w:t>
            </w:r>
          </w:p>
        </w:tc>
        <w:tc>
          <w:tcPr>
            <w:tcW w:w="2861" w:type="dxa"/>
          </w:tcPr>
          <w:p w14:paraId="61C4D996" w14:textId="45DD631F" w:rsidR="00B91AEE" w:rsidRPr="000B3674" w:rsidRDefault="00B91AEE" w:rsidP="00B91AEE">
            <w:pPr>
              <w:pStyle w:val="Default"/>
              <w:rPr>
                <w:bCs/>
                <w:color w:val="auto"/>
              </w:rPr>
            </w:pPr>
            <w:r w:rsidRPr="000B3674">
              <w:rPr>
                <w:bCs/>
                <w:color w:val="auto"/>
              </w:rPr>
              <w:t>Планирование закупа медикаментов, ИМН</w:t>
            </w:r>
            <w:r>
              <w:rPr>
                <w:bCs/>
                <w:color w:val="auto"/>
              </w:rPr>
              <w:t xml:space="preserve">; </w:t>
            </w:r>
            <w:r w:rsidRPr="000B3674">
              <w:rPr>
                <w:bCs/>
                <w:color w:val="auto"/>
              </w:rPr>
              <w:t xml:space="preserve">распределение </w:t>
            </w:r>
            <w:r>
              <w:rPr>
                <w:bCs/>
                <w:color w:val="auto"/>
              </w:rPr>
              <w:t xml:space="preserve"> их </w:t>
            </w:r>
            <w:r w:rsidRPr="000B3674">
              <w:rPr>
                <w:bCs/>
                <w:color w:val="auto"/>
              </w:rPr>
              <w:t>по клиническим подразделениям</w:t>
            </w:r>
          </w:p>
        </w:tc>
        <w:tc>
          <w:tcPr>
            <w:tcW w:w="4085" w:type="dxa"/>
          </w:tcPr>
          <w:p w14:paraId="57DC35D8" w14:textId="1E08C21D" w:rsidR="00B91AEE" w:rsidRPr="000B3674" w:rsidRDefault="00B91AEE" w:rsidP="00B91AEE">
            <w:pPr>
              <w:pStyle w:val="Default"/>
              <w:rPr>
                <w:bCs/>
                <w:color w:val="auto"/>
              </w:rPr>
            </w:pPr>
            <w:r w:rsidRPr="000B3674">
              <w:rPr>
                <w:bCs/>
                <w:color w:val="auto"/>
              </w:rPr>
              <w:t>Лоббирование интересов поставщиков</w:t>
            </w:r>
            <w:r>
              <w:rPr>
                <w:bCs/>
                <w:color w:val="auto"/>
              </w:rPr>
              <w:t>, учет поступивших ТМЦ</w:t>
            </w:r>
          </w:p>
        </w:tc>
      </w:tr>
      <w:tr w:rsidR="00B91AEE" w:rsidRPr="000B3674" w14:paraId="219A7B58" w14:textId="77777777" w:rsidTr="004D136B">
        <w:tc>
          <w:tcPr>
            <w:tcW w:w="654" w:type="dxa"/>
          </w:tcPr>
          <w:p w14:paraId="4B8ED55A" w14:textId="67CEB25A" w:rsidR="00B91AEE" w:rsidRPr="000B3674" w:rsidRDefault="00B91AEE" w:rsidP="00B91AEE">
            <w:pPr>
              <w:pStyle w:val="Default"/>
              <w:rPr>
                <w:bCs/>
                <w:color w:val="auto"/>
              </w:rPr>
            </w:pPr>
            <w:r w:rsidRPr="000B3674">
              <w:rPr>
                <w:bCs/>
                <w:color w:val="auto"/>
              </w:rPr>
              <w:lastRenderedPageBreak/>
              <w:t>1</w:t>
            </w:r>
            <w:r>
              <w:rPr>
                <w:bCs/>
                <w:color w:val="auto"/>
              </w:rPr>
              <w:t>6</w:t>
            </w:r>
          </w:p>
        </w:tc>
        <w:tc>
          <w:tcPr>
            <w:tcW w:w="2289" w:type="dxa"/>
          </w:tcPr>
          <w:p w14:paraId="419BC41F" w14:textId="77777777" w:rsidR="00B91AEE" w:rsidRPr="000B3674" w:rsidRDefault="00B91AEE" w:rsidP="00B91AEE">
            <w:pPr>
              <w:pStyle w:val="Default"/>
              <w:rPr>
                <w:rFonts w:eastAsia="Times New Roman"/>
                <w:color w:val="auto"/>
              </w:rPr>
            </w:pPr>
            <w:r w:rsidRPr="000B3674">
              <w:rPr>
                <w:rFonts w:eastAsia="Times New Roman"/>
                <w:color w:val="auto"/>
              </w:rPr>
              <w:t>Инспектор по кадрам</w:t>
            </w:r>
          </w:p>
        </w:tc>
        <w:tc>
          <w:tcPr>
            <w:tcW w:w="2861" w:type="dxa"/>
          </w:tcPr>
          <w:p w14:paraId="0FBFBEB8" w14:textId="77777777" w:rsidR="00B91AEE" w:rsidRPr="000B3674" w:rsidRDefault="00B91AEE" w:rsidP="00B91AEE">
            <w:pPr>
              <w:pStyle w:val="Default"/>
              <w:rPr>
                <w:bCs/>
                <w:color w:val="auto"/>
              </w:rPr>
            </w:pPr>
            <w:r w:rsidRPr="000B3674">
              <w:rPr>
                <w:bCs/>
                <w:color w:val="auto"/>
              </w:rPr>
              <w:t>Создание условий труда, продвижение по службе</w:t>
            </w:r>
          </w:p>
        </w:tc>
        <w:tc>
          <w:tcPr>
            <w:tcW w:w="4085" w:type="dxa"/>
          </w:tcPr>
          <w:p w14:paraId="4A044A12" w14:textId="77777777" w:rsidR="00B91AEE" w:rsidRPr="000B3674" w:rsidRDefault="00B91AEE" w:rsidP="00B91AEE">
            <w:pPr>
              <w:pStyle w:val="Default"/>
              <w:rPr>
                <w:bCs/>
                <w:color w:val="auto"/>
              </w:rPr>
            </w:pPr>
            <w:r w:rsidRPr="000B3674">
              <w:rPr>
                <w:bCs/>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отпусков, служебных квартир прочих благ, необоснованного наложения дисциплинарных взысканий, не соблюдение принципа меритократии</w:t>
            </w:r>
          </w:p>
        </w:tc>
      </w:tr>
      <w:tr w:rsidR="00B91AEE" w:rsidRPr="000B3674" w14:paraId="766CA315" w14:textId="77777777" w:rsidTr="004D136B">
        <w:tc>
          <w:tcPr>
            <w:tcW w:w="654" w:type="dxa"/>
          </w:tcPr>
          <w:p w14:paraId="3E7A9A8A" w14:textId="4589352C" w:rsidR="00B91AEE" w:rsidRPr="000B3674" w:rsidRDefault="00B91AEE" w:rsidP="00B91AEE">
            <w:pPr>
              <w:pStyle w:val="Default"/>
              <w:rPr>
                <w:bCs/>
                <w:color w:val="auto"/>
              </w:rPr>
            </w:pPr>
            <w:r w:rsidRPr="000B3674">
              <w:rPr>
                <w:bCs/>
                <w:color w:val="auto"/>
              </w:rPr>
              <w:t>1</w:t>
            </w:r>
            <w:r>
              <w:rPr>
                <w:bCs/>
                <w:color w:val="auto"/>
              </w:rPr>
              <w:t>7</w:t>
            </w:r>
          </w:p>
        </w:tc>
        <w:tc>
          <w:tcPr>
            <w:tcW w:w="2289" w:type="dxa"/>
          </w:tcPr>
          <w:p w14:paraId="0087631F" w14:textId="77777777" w:rsidR="00B91AEE" w:rsidRPr="000B3674" w:rsidRDefault="00B91AEE" w:rsidP="00B91AEE">
            <w:pPr>
              <w:pStyle w:val="Default"/>
              <w:rPr>
                <w:b/>
                <w:bCs/>
                <w:color w:val="auto"/>
              </w:rPr>
            </w:pPr>
            <w:r w:rsidRPr="000B3674">
              <w:rPr>
                <w:rFonts w:eastAsia="Times New Roman"/>
                <w:color w:val="auto"/>
              </w:rPr>
              <w:t>Экономист</w:t>
            </w:r>
          </w:p>
        </w:tc>
        <w:tc>
          <w:tcPr>
            <w:tcW w:w="2861" w:type="dxa"/>
          </w:tcPr>
          <w:p w14:paraId="64F25E92" w14:textId="77777777" w:rsidR="00B91AEE" w:rsidRPr="000B3674" w:rsidRDefault="00B91AEE" w:rsidP="00B91AEE">
            <w:pPr>
              <w:pStyle w:val="Default"/>
              <w:rPr>
                <w:bCs/>
                <w:color w:val="auto"/>
              </w:rPr>
            </w:pPr>
            <w:r w:rsidRPr="000B3674">
              <w:rPr>
                <w:bCs/>
                <w:color w:val="auto"/>
              </w:rPr>
              <w:t>Проверка табелей учета рабочего времени</w:t>
            </w:r>
          </w:p>
        </w:tc>
        <w:tc>
          <w:tcPr>
            <w:tcW w:w="4085" w:type="dxa"/>
          </w:tcPr>
          <w:p w14:paraId="4122FDBA" w14:textId="77777777" w:rsidR="00B91AEE" w:rsidRPr="000B3674" w:rsidRDefault="00B91AEE" w:rsidP="00B91AEE">
            <w:pPr>
              <w:pStyle w:val="Default"/>
              <w:rPr>
                <w:bCs/>
                <w:color w:val="auto"/>
              </w:rPr>
            </w:pPr>
            <w:r w:rsidRPr="000B3674">
              <w:rPr>
                <w:bCs/>
                <w:color w:val="auto"/>
              </w:rPr>
              <w:t>Неправильное начисление заработной платы</w:t>
            </w:r>
          </w:p>
        </w:tc>
      </w:tr>
      <w:tr w:rsidR="00B91AEE" w:rsidRPr="000B3674" w14:paraId="627616A5" w14:textId="77777777" w:rsidTr="004D136B">
        <w:tc>
          <w:tcPr>
            <w:tcW w:w="654" w:type="dxa"/>
          </w:tcPr>
          <w:p w14:paraId="40B946A7" w14:textId="77777777" w:rsidR="00B91AEE" w:rsidRPr="000B3674" w:rsidRDefault="00B91AEE" w:rsidP="00B91AEE">
            <w:pPr>
              <w:pStyle w:val="Default"/>
              <w:rPr>
                <w:bCs/>
                <w:color w:val="auto"/>
              </w:rPr>
            </w:pPr>
          </w:p>
        </w:tc>
        <w:tc>
          <w:tcPr>
            <w:tcW w:w="2289" w:type="dxa"/>
          </w:tcPr>
          <w:p w14:paraId="1ED84F69" w14:textId="77777777" w:rsidR="00B91AEE" w:rsidRPr="000B3674" w:rsidRDefault="00B91AEE" w:rsidP="00B91AEE">
            <w:pPr>
              <w:pStyle w:val="Default"/>
              <w:rPr>
                <w:b/>
                <w:bCs/>
                <w:color w:val="auto"/>
              </w:rPr>
            </w:pPr>
          </w:p>
        </w:tc>
        <w:tc>
          <w:tcPr>
            <w:tcW w:w="2861" w:type="dxa"/>
          </w:tcPr>
          <w:p w14:paraId="6B6B2158" w14:textId="77777777" w:rsidR="00B91AEE" w:rsidRPr="000B3674" w:rsidRDefault="00B91AEE" w:rsidP="00B91AEE">
            <w:pPr>
              <w:pStyle w:val="Default"/>
              <w:rPr>
                <w:bCs/>
                <w:color w:val="auto"/>
              </w:rPr>
            </w:pPr>
            <w:r w:rsidRPr="000B3674">
              <w:rPr>
                <w:bCs/>
                <w:color w:val="auto"/>
              </w:rPr>
              <w:t>Сдача отчетности в вышестоящим организациям и управлению статистики</w:t>
            </w:r>
          </w:p>
        </w:tc>
        <w:tc>
          <w:tcPr>
            <w:tcW w:w="4085" w:type="dxa"/>
          </w:tcPr>
          <w:p w14:paraId="07EB21A3" w14:textId="77777777" w:rsidR="00B91AEE" w:rsidRPr="000B3674" w:rsidRDefault="00B91AEE" w:rsidP="00B91AEE">
            <w:pPr>
              <w:pStyle w:val="Default"/>
              <w:rPr>
                <w:bCs/>
                <w:color w:val="auto"/>
              </w:rPr>
            </w:pPr>
            <w:r w:rsidRPr="000B3674">
              <w:rPr>
                <w:bCs/>
                <w:color w:val="auto"/>
              </w:rPr>
              <w:t>Искажение сведений не соответствующих фактическим данным</w:t>
            </w:r>
          </w:p>
        </w:tc>
      </w:tr>
      <w:tr w:rsidR="00B91AEE" w:rsidRPr="000B3674" w14:paraId="4C4A9C67" w14:textId="77777777" w:rsidTr="004D136B">
        <w:tc>
          <w:tcPr>
            <w:tcW w:w="654" w:type="dxa"/>
          </w:tcPr>
          <w:p w14:paraId="674FAD21" w14:textId="466D7CD6" w:rsidR="00B91AEE" w:rsidRPr="000B3674" w:rsidRDefault="00B91AEE" w:rsidP="00B91AEE">
            <w:pPr>
              <w:pStyle w:val="Default"/>
              <w:rPr>
                <w:bCs/>
                <w:color w:val="auto"/>
              </w:rPr>
            </w:pPr>
            <w:r w:rsidRPr="000B3674">
              <w:rPr>
                <w:bCs/>
                <w:color w:val="auto"/>
              </w:rPr>
              <w:t>1</w:t>
            </w:r>
            <w:r>
              <w:rPr>
                <w:bCs/>
                <w:color w:val="auto"/>
              </w:rPr>
              <w:t>8</w:t>
            </w:r>
          </w:p>
        </w:tc>
        <w:tc>
          <w:tcPr>
            <w:tcW w:w="2289" w:type="dxa"/>
          </w:tcPr>
          <w:p w14:paraId="76B1A81F" w14:textId="77777777" w:rsidR="00B91AEE" w:rsidRPr="000B3674" w:rsidRDefault="00B91AEE" w:rsidP="00B91AEE">
            <w:pPr>
              <w:pStyle w:val="Default"/>
              <w:rPr>
                <w:rFonts w:eastAsia="Times New Roman"/>
                <w:color w:val="auto"/>
              </w:rPr>
            </w:pPr>
            <w:r w:rsidRPr="000B3674">
              <w:rPr>
                <w:rFonts w:eastAsia="Times New Roman"/>
                <w:color w:val="auto"/>
              </w:rPr>
              <w:t>юристконсульт</w:t>
            </w:r>
          </w:p>
        </w:tc>
        <w:tc>
          <w:tcPr>
            <w:tcW w:w="2861" w:type="dxa"/>
          </w:tcPr>
          <w:p w14:paraId="188BA500" w14:textId="77777777" w:rsidR="00B91AEE" w:rsidRPr="000B3674" w:rsidRDefault="00B91AEE" w:rsidP="00B91AEE">
            <w:pPr>
              <w:pStyle w:val="Default"/>
              <w:rPr>
                <w:bCs/>
                <w:color w:val="auto"/>
              </w:rPr>
            </w:pPr>
            <w:r w:rsidRPr="000B3674">
              <w:rPr>
                <w:bCs/>
                <w:color w:val="auto"/>
              </w:rPr>
              <w:t>Принятие мер по исполнению взыскания, своевременная подача исков</w:t>
            </w:r>
          </w:p>
        </w:tc>
        <w:tc>
          <w:tcPr>
            <w:tcW w:w="4085" w:type="dxa"/>
          </w:tcPr>
          <w:p w14:paraId="4045AEAB" w14:textId="77777777" w:rsidR="00B91AEE" w:rsidRPr="000B3674" w:rsidRDefault="00B91AEE" w:rsidP="00B91AEE">
            <w:pPr>
              <w:pStyle w:val="Default"/>
              <w:rPr>
                <w:bCs/>
                <w:color w:val="auto"/>
              </w:rPr>
            </w:pPr>
            <w:r w:rsidRPr="000B3674">
              <w:rPr>
                <w:bCs/>
                <w:color w:val="auto"/>
              </w:rPr>
              <w:t>Возможность бездействия и не принятия мер по исполнению взыскания, своевременной подачи исков</w:t>
            </w:r>
          </w:p>
        </w:tc>
      </w:tr>
      <w:tr w:rsidR="00B91AEE" w:rsidRPr="000B3674" w14:paraId="16AB4D2B" w14:textId="77777777" w:rsidTr="004D136B">
        <w:tc>
          <w:tcPr>
            <w:tcW w:w="654" w:type="dxa"/>
          </w:tcPr>
          <w:p w14:paraId="655F03CB" w14:textId="4CB2FFF4" w:rsidR="00B91AEE" w:rsidRPr="000B3674" w:rsidRDefault="00B91AEE" w:rsidP="00B91AEE">
            <w:pPr>
              <w:pStyle w:val="Default"/>
              <w:rPr>
                <w:bCs/>
                <w:color w:val="auto"/>
              </w:rPr>
            </w:pPr>
            <w:r w:rsidRPr="000B3674">
              <w:rPr>
                <w:bCs/>
                <w:color w:val="auto"/>
              </w:rPr>
              <w:t>1</w:t>
            </w:r>
            <w:r>
              <w:rPr>
                <w:bCs/>
                <w:color w:val="auto"/>
              </w:rPr>
              <w:t>9</w:t>
            </w:r>
          </w:p>
        </w:tc>
        <w:tc>
          <w:tcPr>
            <w:tcW w:w="2289" w:type="dxa"/>
          </w:tcPr>
          <w:p w14:paraId="09215D90" w14:textId="77777777" w:rsidR="00B91AEE" w:rsidRPr="000B3674" w:rsidRDefault="00B91AEE" w:rsidP="00B91AEE">
            <w:pPr>
              <w:pStyle w:val="Default"/>
              <w:rPr>
                <w:rFonts w:eastAsia="Times New Roman"/>
                <w:color w:val="auto"/>
              </w:rPr>
            </w:pPr>
            <w:r w:rsidRPr="000B3674">
              <w:rPr>
                <w:rFonts w:eastAsia="Times New Roman"/>
                <w:color w:val="auto"/>
              </w:rPr>
              <w:t>Инженер</w:t>
            </w:r>
          </w:p>
        </w:tc>
        <w:tc>
          <w:tcPr>
            <w:tcW w:w="2861" w:type="dxa"/>
          </w:tcPr>
          <w:p w14:paraId="600F167B" w14:textId="4AA8545F" w:rsidR="00B91AEE" w:rsidRPr="000B3674" w:rsidRDefault="00B91AEE" w:rsidP="00B91AEE">
            <w:pPr>
              <w:pStyle w:val="Default"/>
              <w:rPr>
                <w:bCs/>
                <w:color w:val="auto"/>
              </w:rPr>
            </w:pPr>
            <w:r w:rsidRPr="000B3674">
              <w:rPr>
                <w:bCs/>
                <w:color w:val="auto"/>
              </w:rPr>
              <w:t xml:space="preserve">Принятие товара </w:t>
            </w:r>
            <w:r>
              <w:rPr>
                <w:bCs/>
                <w:color w:val="auto"/>
              </w:rPr>
              <w:t xml:space="preserve">на </w:t>
            </w:r>
            <w:r w:rsidRPr="000B3674">
              <w:rPr>
                <w:bCs/>
                <w:color w:val="auto"/>
              </w:rPr>
              <w:t>соответс</w:t>
            </w:r>
            <w:r>
              <w:rPr>
                <w:bCs/>
                <w:color w:val="auto"/>
              </w:rPr>
              <w:t xml:space="preserve">твие </w:t>
            </w:r>
            <w:r w:rsidRPr="000B3674">
              <w:rPr>
                <w:bCs/>
                <w:color w:val="auto"/>
              </w:rPr>
              <w:t>технической спецификации</w:t>
            </w:r>
            <w:r>
              <w:rPr>
                <w:bCs/>
                <w:color w:val="auto"/>
              </w:rPr>
              <w:t>. Составление заявок для включения в план госзакупок (хозяйственный подход исходя из необходимости товара и выделенных средств)</w:t>
            </w:r>
          </w:p>
        </w:tc>
        <w:tc>
          <w:tcPr>
            <w:tcW w:w="4085" w:type="dxa"/>
          </w:tcPr>
          <w:p w14:paraId="3DDE5D3A" w14:textId="52C93FED" w:rsidR="00B91AEE" w:rsidRPr="000B3674" w:rsidRDefault="00B91AEE" w:rsidP="00B91AEE">
            <w:pPr>
              <w:pStyle w:val="Default"/>
              <w:rPr>
                <w:bCs/>
                <w:color w:val="auto"/>
              </w:rPr>
            </w:pPr>
            <w:r w:rsidRPr="000B3674">
              <w:rPr>
                <w:bCs/>
                <w:color w:val="auto"/>
              </w:rPr>
              <w:t xml:space="preserve">Ненадлежащее исполнение Договора (выразившееся в принятии несоответствующего товара по условиям </w:t>
            </w:r>
            <w:r>
              <w:rPr>
                <w:bCs/>
                <w:color w:val="auto"/>
              </w:rPr>
              <w:t>и</w:t>
            </w:r>
            <w:r w:rsidRPr="000B3674">
              <w:rPr>
                <w:bCs/>
                <w:color w:val="auto"/>
              </w:rPr>
              <w:t xml:space="preserve"> требованиям </w:t>
            </w:r>
            <w:r>
              <w:rPr>
                <w:bCs/>
                <w:color w:val="auto"/>
              </w:rPr>
              <w:t xml:space="preserve"> указанным в </w:t>
            </w:r>
            <w:r w:rsidRPr="000B3674">
              <w:rPr>
                <w:bCs/>
                <w:color w:val="auto"/>
              </w:rPr>
              <w:t>техспецификации Договора)</w:t>
            </w:r>
          </w:p>
        </w:tc>
      </w:tr>
      <w:tr w:rsidR="00B91AEE" w:rsidRPr="000B3674" w14:paraId="69025120" w14:textId="77777777" w:rsidTr="004D136B">
        <w:tc>
          <w:tcPr>
            <w:tcW w:w="654" w:type="dxa"/>
          </w:tcPr>
          <w:p w14:paraId="44BC2EF5" w14:textId="0E20F843" w:rsidR="00B91AEE" w:rsidRPr="000B3674" w:rsidRDefault="00B91AEE" w:rsidP="00B91AEE">
            <w:pPr>
              <w:pStyle w:val="Default"/>
              <w:rPr>
                <w:bCs/>
                <w:color w:val="auto"/>
              </w:rPr>
            </w:pPr>
            <w:r>
              <w:rPr>
                <w:bCs/>
                <w:color w:val="auto"/>
              </w:rPr>
              <w:t>20</w:t>
            </w:r>
          </w:p>
        </w:tc>
        <w:tc>
          <w:tcPr>
            <w:tcW w:w="2289" w:type="dxa"/>
          </w:tcPr>
          <w:p w14:paraId="026239A9" w14:textId="77777777" w:rsidR="00B91AEE" w:rsidRPr="000B3674" w:rsidRDefault="00B91AEE" w:rsidP="00B91AEE">
            <w:pPr>
              <w:pStyle w:val="Default"/>
              <w:rPr>
                <w:b/>
                <w:bCs/>
                <w:color w:val="auto"/>
              </w:rPr>
            </w:pPr>
            <w:r w:rsidRPr="000B3674">
              <w:rPr>
                <w:rFonts w:eastAsia="Times New Roman"/>
                <w:color w:val="auto"/>
              </w:rPr>
              <w:t>Старший водитель автомашины</w:t>
            </w:r>
          </w:p>
        </w:tc>
        <w:tc>
          <w:tcPr>
            <w:tcW w:w="2861" w:type="dxa"/>
          </w:tcPr>
          <w:p w14:paraId="0D4AB4E8" w14:textId="77777777" w:rsidR="00B91AEE" w:rsidRPr="000B3674" w:rsidRDefault="00B91AEE" w:rsidP="00B91AEE">
            <w:pPr>
              <w:pStyle w:val="Default"/>
              <w:rPr>
                <w:b/>
                <w:bCs/>
                <w:color w:val="auto"/>
              </w:rPr>
            </w:pPr>
            <w:r w:rsidRPr="000B3674">
              <w:rPr>
                <w:bCs/>
                <w:color w:val="auto"/>
              </w:rPr>
              <w:t>Составляет отчетность по использованию ГСМ, дефектную ведомость на ремонт автотранспорта</w:t>
            </w:r>
          </w:p>
        </w:tc>
        <w:tc>
          <w:tcPr>
            <w:tcW w:w="4085" w:type="dxa"/>
          </w:tcPr>
          <w:p w14:paraId="060AD7B8" w14:textId="35B5C59C" w:rsidR="00B91AEE" w:rsidRPr="000B3674" w:rsidRDefault="00B91AEE" w:rsidP="00B91AEE">
            <w:pPr>
              <w:pStyle w:val="Default"/>
              <w:rPr>
                <w:b/>
                <w:bCs/>
                <w:color w:val="auto"/>
              </w:rPr>
            </w:pPr>
            <w:r w:rsidRPr="000B3674">
              <w:rPr>
                <w:bCs/>
                <w:color w:val="auto"/>
              </w:rPr>
              <w:t>Возможность неправильного учета ГСМ, завышение потребности</w:t>
            </w:r>
            <w:r>
              <w:rPr>
                <w:bCs/>
                <w:color w:val="auto"/>
              </w:rPr>
              <w:t xml:space="preserve"> в</w:t>
            </w:r>
            <w:r w:rsidRPr="000B3674">
              <w:rPr>
                <w:bCs/>
                <w:color w:val="auto"/>
              </w:rPr>
              <w:t xml:space="preserve"> замен</w:t>
            </w:r>
            <w:r>
              <w:rPr>
                <w:bCs/>
                <w:color w:val="auto"/>
              </w:rPr>
              <w:t>е</w:t>
            </w:r>
            <w:r w:rsidRPr="000B3674">
              <w:rPr>
                <w:bCs/>
                <w:color w:val="auto"/>
              </w:rPr>
              <w:t xml:space="preserve"> автозапчастей. </w:t>
            </w:r>
          </w:p>
        </w:tc>
      </w:tr>
    </w:tbl>
    <w:p w14:paraId="18EF186A" w14:textId="77777777" w:rsidR="003731C9" w:rsidRPr="000C55CA" w:rsidRDefault="003731C9" w:rsidP="00D330FD">
      <w:pPr>
        <w:pStyle w:val="Default"/>
      </w:pPr>
    </w:p>
    <w:sectPr w:rsidR="003731C9" w:rsidRPr="000C55CA" w:rsidSect="00E22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FD"/>
    <w:rsid w:val="00035642"/>
    <w:rsid w:val="00036CD0"/>
    <w:rsid w:val="00065CB0"/>
    <w:rsid w:val="0007048D"/>
    <w:rsid w:val="00076742"/>
    <w:rsid w:val="000A1B26"/>
    <w:rsid w:val="000B3674"/>
    <w:rsid w:val="000C55CA"/>
    <w:rsid w:val="000D37F6"/>
    <w:rsid w:val="001547B7"/>
    <w:rsid w:val="001610F9"/>
    <w:rsid w:val="00173101"/>
    <w:rsid w:val="001A1E7B"/>
    <w:rsid w:val="001A5F64"/>
    <w:rsid w:val="001C29A3"/>
    <w:rsid w:val="001D33DB"/>
    <w:rsid w:val="001E1C8F"/>
    <w:rsid w:val="001F5FFD"/>
    <w:rsid w:val="0022773F"/>
    <w:rsid w:val="002700E7"/>
    <w:rsid w:val="00295577"/>
    <w:rsid w:val="003731C9"/>
    <w:rsid w:val="00380EB0"/>
    <w:rsid w:val="003839D1"/>
    <w:rsid w:val="003F3C69"/>
    <w:rsid w:val="00401983"/>
    <w:rsid w:val="00434DFB"/>
    <w:rsid w:val="00442B05"/>
    <w:rsid w:val="00450688"/>
    <w:rsid w:val="004725E0"/>
    <w:rsid w:val="00494CFC"/>
    <w:rsid w:val="004D136B"/>
    <w:rsid w:val="005248DC"/>
    <w:rsid w:val="00530023"/>
    <w:rsid w:val="00543DE2"/>
    <w:rsid w:val="00544D31"/>
    <w:rsid w:val="00546D2A"/>
    <w:rsid w:val="00564C03"/>
    <w:rsid w:val="00581784"/>
    <w:rsid w:val="005D5BD1"/>
    <w:rsid w:val="005E2069"/>
    <w:rsid w:val="005E2853"/>
    <w:rsid w:val="005E3ADC"/>
    <w:rsid w:val="005E7B5C"/>
    <w:rsid w:val="006150FD"/>
    <w:rsid w:val="006370FE"/>
    <w:rsid w:val="006412F8"/>
    <w:rsid w:val="0065189C"/>
    <w:rsid w:val="006555C9"/>
    <w:rsid w:val="006A638D"/>
    <w:rsid w:val="006A6640"/>
    <w:rsid w:val="007371C7"/>
    <w:rsid w:val="00766662"/>
    <w:rsid w:val="00767FFD"/>
    <w:rsid w:val="007A4960"/>
    <w:rsid w:val="007A7C2F"/>
    <w:rsid w:val="007F3BB1"/>
    <w:rsid w:val="007F6AEB"/>
    <w:rsid w:val="00842891"/>
    <w:rsid w:val="008639B6"/>
    <w:rsid w:val="008978D8"/>
    <w:rsid w:val="008B609F"/>
    <w:rsid w:val="0091694D"/>
    <w:rsid w:val="00956BEA"/>
    <w:rsid w:val="009A51C4"/>
    <w:rsid w:val="009D6BA5"/>
    <w:rsid w:val="00A40605"/>
    <w:rsid w:val="00A47016"/>
    <w:rsid w:val="00A5171C"/>
    <w:rsid w:val="00A645D1"/>
    <w:rsid w:val="00A96B1D"/>
    <w:rsid w:val="00A9715F"/>
    <w:rsid w:val="00AB4C09"/>
    <w:rsid w:val="00AB6980"/>
    <w:rsid w:val="00AC575F"/>
    <w:rsid w:val="00AD0533"/>
    <w:rsid w:val="00AF1A3A"/>
    <w:rsid w:val="00B02F90"/>
    <w:rsid w:val="00B22203"/>
    <w:rsid w:val="00B37BCE"/>
    <w:rsid w:val="00B5443E"/>
    <w:rsid w:val="00B54532"/>
    <w:rsid w:val="00B87F4F"/>
    <w:rsid w:val="00B91AEE"/>
    <w:rsid w:val="00BC126C"/>
    <w:rsid w:val="00BC376F"/>
    <w:rsid w:val="00BC7DA1"/>
    <w:rsid w:val="00BF362E"/>
    <w:rsid w:val="00C40A49"/>
    <w:rsid w:val="00C5755B"/>
    <w:rsid w:val="00C66D18"/>
    <w:rsid w:val="00C93275"/>
    <w:rsid w:val="00C93899"/>
    <w:rsid w:val="00CB0534"/>
    <w:rsid w:val="00D330FD"/>
    <w:rsid w:val="00D75FEE"/>
    <w:rsid w:val="00D76CA6"/>
    <w:rsid w:val="00D87390"/>
    <w:rsid w:val="00D955CD"/>
    <w:rsid w:val="00DB191E"/>
    <w:rsid w:val="00DB51CA"/>
    <w:rsid w:val="00E14884"/>
    <w:rsid w:val="00E2254F"/>
    <w:rsid w:val="00E761C9"/>
    <w:rsid w:val="00E83DF0"/>
    <w:rsid w:val="00EE1B60"/>
    <w:rsid w:val="00EF3DDA"/>
    <w:rsid w:val="00F11A44"/>
    <w:rsid w:val="00F33E12"/>
    <w:rsid w:val="00F44EFB"/>
    <w:rsid w:val="00FB58D1"/>
    <w:rsid w:val="00FC3F8B"/>
    <w:rsid w:val="00FD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0F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D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B37BCE"/>
  </w:style>
  <w:style w:type="character" w:customStyle="1" w:styleId="s1">
    <w:name w:val="s1"/>
    <w:rsid w:val="00450688"/>
    <w:rPr>
      <w:rFonts w:ascii="Times New Roman" w:hAnsi="Times New Roman" w:cs="Times New Roman" w:hint="default"/>
      <w:b/>
      <w:bCs/>
      <w:i w:val="0"/>
      <w:iCs w:val="0"/>
      <w:strike w:val="0"/>
      <w:dstrike w:val="0"/>
      <w:color w:val="000000"/>
      <w:sz w:val="24"/>
      <w:szCs w:val="24"/>
      <w:u w:val="none"/>
      <w:effect w:val="none"/>
    </w:rPr>
  </w:style>
  <w:style w:type="paragraph" w:customStyle="1" w:styleId="pj">
    <w:name w:val="pj"/>
    <w:basedOn w:val="a"/>
    <w:rsid w:val="004506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0F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D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B37BCE"/>
  </w:style>
  <w:style w:type="character" w:customStyle="1" w:styleId="s1">
    <w:name w:val="s1"/>
    <w:rsid w:val="00450688"/>
    <w:rPr>
      <w:rFonts w:ascii="Times New Roman" w:hAnsi="Times New Roman" w:cs="Times New Roman" w:hint="default"/>
      <w:b/>
      <w:bCs/>
      <w:i w:val="0"/>
      <w:iCs w:val="0"/>
      <w:strike w:val="0"/>
      <w:dstrike w:val="0"/>
      <w:color w:val="000000"/>
      <w:sz w:val="24"/>
      <w:szCs w:val="24"/>
      <w:u w:val="none"/>
      <w:effect w:val="none"/>
    </w:rPr>
  </w:style>
  <w:style w:type="paragraph" w:customStyle="1" w:styleId="pj">
    <w:name w:val="pj"/>
    <w:basedOn w:val="a"/>
    <w:rsid w:val="00450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56827-FB17-498B-BEA1-0ADDCDE1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1830</Words>
  <Characters>10435</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cp:lastPrinted>2024-10-07T03:30:00Z</cp:lastPrinted>
  <dcterms:created xsi:type="dcterms:W3CDTF">2025-05-08T06:19:00Z</dcterms:created>
  <dcterms:modified xsi:type="dcterms:W3CDTF">2025-05-08T06:19:00Z</dcterms:modified>
</cp:coreProperties>
</file>